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5989EF" w14:textId="77777777" w:rsidR="00544291" w:rsidRPr="00777D47" w:rsidRDefault="00544291" w:rsidP="00544291">
      <w:pPr>
        <w:jc w:val="center"/>
        <w:rPr>
          <w:rFonts w:ascii="Tahoma" w:hAnsi="Tahoma" w:cs="Tahoma"/>
          <w:sz w:val="28"/>
          <w:szCs w:val="28"/>
        </w:rPr>
      </w:pPr>
      <w:r w:rsidRPr="00777D47">
        <w:rPr>
          <w:rFonts w:ascii="Tahoma" w:hAnsi="Tahoma" w:cs="Tahoma"/>
          <w:sz w:val="28"/>
          <w:szCs w:val="28"/>
        </w:rPr>
        <w:t>Instituto Mato-grossense do Feijão, Pulses, Colheitas Especiais e Irrigação (IMAFIR-MT)</w:t>
      </w:r>
    </w:p>
    <w:p w14:paraId="120DA371" w14:textId="77777777" w:rsidR="00544291" w:rsidRPr="00777D47" w:rsidRDefault="00544291" w:rsidP="00544291">
      <w:pPr>
        <w:jc w:val="center"/>
        <w:rPr>
          <w:rFonts w:ascii="Tahoma" w:hAnsi="Tahoma" w:cs="Tahoma"/>
          <w:sz w:val="28"/>
          <w:szCs w:val="28"/>
        </w:rPr>
      </w:pPr>
      <w:r w:rsidRPr="00777D47">
        <w:rPr>
          <w:rFonts w:ascii="Tahoma" w:hAnsi="Tahoma" w:cs="Tahoma"/>
          <w:sz w:val="28"/>
          <w:szCs w:val="28"/>
        </w:rPr>
        <w:t>Universidade Federal de Viçosa (UFV)</w:t>
      </w:r>
    </w:p>
    <w:p w14:paraId="3043E537" w14:textId="77777777" w:rsidR="00544291" w:rsidRPr="00777D47" w:rsidRDefault="00544291" w:rsidP="00544291">
      <w:pPr>
        <w:jc w:val="center"/>
        <w:rPr>
          <w:rFonts w:ascii="Tahoma" w:hAnsi="Tahoma" w:cs="Tahoma"/>
          <w:sz w:val="28"/>
          <w:szCs w:val="28"/>
        </w:rPr>
      </w:pPr>
      <w:r w:rsidRPr="00777D47">
        <w:rPr>
          <w:rFonts w:ascii="Tahoma" w:hAnsi="Tahoma" w:cs="Tahoma"/>
          <w:sz w:val="28"/>
          <w:szCs w:val="28"/>
        </w:rPr>
        <w:t>Universidade Federal do Rio de Janeiro (UFRJ)</w:t>
      </w:r>
    </w:p>
    <w:p w14:paraId="37BD4D8A" w14:textId="77777777" w:rsidR="00544291" w:rsidRPr="00777D47" w:rsidRDefault="00544291" w:rsidP="00544291">
      <w:pPr>
        <w:jc w:val="center"/>
        <w:rPr>
          <w:rFonts w:ascii="Tahoma" w:hAnsi="Tahoma" w:cs="Tahoma"/>
          <w:sz w:val="28"/>
          <w:szCs w:val="28"/>
        </w:rPr>
      </w:pPr>
    </w:p>
    <w:p w14:paraId="745489CF" w14:textId="77777777" w:rsidR="00544291" w:rsidRPr="00777D47" w:rsidRDefault="00544291" w:rsidP="00544291">
      <w:pPr>
        <w:jc w:val="center"/>
        <w:rPr>
          <w:rFonts w:ascii="Tahoma" w:hAnsi="Tahoma" w:cs="Tahoma"/>
          <w:sz w:val="28"/>
          <w:szCs w:val="28"/>
        </w:rPr>
      </w:pPr>
    </w:p>
    <w:p w14:paraId="6A37D2DE" w14:textId="77777777" w:rsidR="00544291" w:rsidRPr="00777D47" w:rsidRDefault="00544291" w:rsidP="00544291">
      <w:pPr>
        <w:jc w:val="center"/>
        <w:rPr>
          <w:rFonts w:ascii="Tahoma" w:hAnsi="Tahoma" w:cs="Tahoma"/>
          <w:sz w:val="28"/>
          <w:szCs w:val="28"/>
        </w:rPr>
      </w:pPr>
    </w:p>
    <w:p w14:paraId="7AA17479" w14:textId="77777777" w:rsidR="00544291" w:rsidRPr="00777D47" w:rsidRDefault="00544291" w:rsidP="00544291">
      <w:pPr>
        <w:jc w:val="center"/>
        <w:rPr>
          <w:rFonts w:ascii="Tahoma" w:hAnsi="Tahoma" w:cs="Tahoma"/>
          <w:sz w:val="28"/>
          <w:szCs w:val="28"/>
        </w:rPr>
      </w:pPr>
    </w:p>
    <w:p w14:paraId="1EFE4064" w14:textId="77777777" w:rsidR="00544291" w:rsidRPr="00777D47" w:rsidRDefault="00544291" w:rsidP="00544291">
      <w:pPr>
        <w:jc w:val="center"/>
        <w:rPr>
          <w:rFonts w:ascii="Tahoma" w:hAnsi="Tahoma" w:cs="Tahoma"/>
          <w:b/>
          <w:bCs/>
          <w:sz w:val="28"/>
          <w:szCs w:val="28"/>
        </w:rPr>
      </w:pPr>
      <w:r w:rsidRPr="00777D47">
        <w:rPr>
          <w:rFonts w:ascii="Tahoma" w:hAnsi="Tahoma" w:cs="Tahoma"/>
          <w:b/>
          <w:bCs/>
          <w:sz w:val="28"/>
          <w:szCs w:val="28"/>
        </w:rPr>
        <w:t>Levantamento Integrado de Informações dos Recursos Hídricos Superficiais e Subterrâneos para os Polos de Agricultura Irrigada do Centro Sul e do Alto Teles Pires no Estado de Mato Grosso</w:t>
      </w:r>
    </w:p>
    <w:p w14:paraId="1AF90EAD" w14:textId="77777777" w:rsidR="00544291" w:rsidRPr="00777D47" w:rsidRDefault="00544291" w:rsidP="00544291">
      <w:pPr>
        <w:jc w:val="center"/>
        <w:rPr>
          <w:rFonts w:ascii="Tahoma" w:hAnsi="Tahoma" w:cs="Tahoma"/>
          <w:sz w:val="28"/>
          <w:szCs w:val="28"/>
        </w:rPr>
      </w:pPr>
    </w:p>
    <w:p w14:paraId="5FB4CE39" w14:textId="77777777" w:rsidR="00544291" w:rsidRPr="00777D47" w:rsidRDefault="00544291" w:rsidP="00544291">
      <w:pPr>
        <w:jc w:val="center"/>
        <w:rPr>
          <w:rFonts w:ascii="Tahoma" w:hAnsi="Tahoma" w:cs="Tahoma"/>
          <w:sz w:val="28"/>
          <w:szCs w:val="28"/>
        </w:rPr>
      </w:pPr>
    </w:p>
    <w:p w14:paraId="36585692" w14:textId="77777777" w:rsidR="00544291" w:rsidRPr="00777D47" w:rsidRDefault="00544291" w:rsidP="00544291">
      <w:pPr>
        <w:jc w:val="center"/>
        <w:rPr>
          <w:rFonts w:ascii="Tahoma" w:hAnsi="Tahoma" w:cs="Tahoma"/>
          <w:sz w:val="28"/>
          <w:szCs w:val="28"/>
        </w:rPr>
      </w:pPr>
    </w:p>
    <w:p w14:paraId="75FDEE29" w14:textId="13FABCAD" w:rsidR="00544291" w:rsidRPr="00777D47" w:rsidRDefault="00544291" w:rsidP="00544291">
      <w:pPr>
        <w:jc w:val="center"/>
        <w:rPr>
          <w:rFonts w:ascii="Tahoma" w:hAnsi="Tahoma" w:cs="Tahoma"/>
          <w:b/>
          <w:bCs/>
          <w:sz w:val="28"/>
          <w:szCs w:val="28"/>
        </w:rPr>
      </w:pPr>
      <w:r w:rsidRPr="00777D47">
        <w:rPr>
          <w:rFonts w:ascii="Tahoma" w:hAnsi="Tahoma" w:cs="Tahoma"/>
          <w:b/>
          <w:bCs/>
          <w:sz w:val="28"/>
          <w:szCs w:val="28"/>
        </w:rPr>
        <w:t xml:space="preserve">RELATÓRIO </w:t>
      </w:r>
      <w:r w:rsidR="000C51AE">
        <w:rPr>
          <w:rFonts w:ascii="Tahoma" w:hAnsi="Tahoma" w:cs="Tahoma"/>
          <w:b/>
          <w:bCs/>
          <w:sz w:val="28"/>
          <w:szCs w:val="28"/>
        </w:rPr>
        <w:t>PARCIAL</w:t>
      </w:r>
      <w:r w:rsidRPr="00777D47">
        <w:rPr>
          <w:rFonts w:ascii="Tahoma" w:hAnsi="Tahoma" w:cs="Tahoma"/>
          <w:b/>
          <w:bCs/>
          <w:sz w:val="28"/>
          <w:szCs w:val="28"/>
        </w:rPr>
        <w:t xml:space="preserve"> – BACIA DO </w:t>
      </w:r>
      <w:r w:rsidR="00C1030B" w:rsidRPr="00777D47">
        <w:rPr>
          <w:rFonts w:ascii="Tahoma" w:hAnsi="Tahoma" w:cs="Tahoma"/>
          <w:b/>
          <w:bCs/>
          <w:sz w:val="28"/>
          <w:szCs w:val="28"/>
        </w:rPr>
        <w:t>RIO DAS MORTES</w:t>
      </w:r>
    </w:p>
    <w:p w14:paraId="29A693E8" w14:textId="77777777" w:rsidR="00544291" w:rsidRPr="00777D47" w:rsidRDefault="00544291" w:rsidP="00544291">
      <w:pPr>
        <w:jc w:val="center"/>
        <w:rPr>
          <w:rFonts w:ascii="Tahoma" w:hAnsi="Tahoma" w:cs="Tahoma"/>
          <w:sz w:val="24"/>
          <w:szCs w:val="24"/>
        </w:rPr>
      </w:pPr>
      <w:r w:rsidRPr="00777D47">
        <w:rPr>
          <w:rFonts w:ascii="Tahoma" w:hAnsi="Tahoma" w:cs="Tahoma"/>
          <w:sz w:val="24"/>
          <w:szCs w:val="24"/>
        </w:rPr>
        <w:t>Meta 5 – Estudo de Disponibilidade Hídrica Subterrânea</w:t>
      </w:r>
    </w:p>
    <w:p w14:paraId="7684EC3E" w14:textId="7B6E88E7" w:rsidR="00544291" w:rsidRPr="00777D47" w:rsidRDefault="00544291" w:rsidP="00544291">
      <w:pPr>
        <w:jc w:val="center"/>
        <w:rPr>
          <w:rFonts w:ascii="Tahoma" w:hAnsi="Tahoma" w:cs="Tahoma"/>
          <w:sz w:val="24"/>
          <w:szCs w:val="24"/>
        </w:rPr>
      </w:pPr>
      <w:r w:rsidRPr="00777D47">
        <w:rPr>
          <w:rFonts w:ascii="Tahoma" w:hAnsi="Tahoma" w:cs="Tahoma"/>
          <w:sz w:val="24"/>
          <w:szCs w:val="24"/>
        </w:rPr>
        <w:t>Atividade 5.</w:t>
      </w:r>
      <w:r w:rsidR="006A297D">
        <w:rPr>
          <w:rFonts w:ascii="Tahoma" w:hAnsi="Tahoma" w:cs="Tahoma"/>
          <w:sz w:val="24"/>
          <w:szCs w:val="24"/>
        </w:rPr>
        <w:t>5</w:t>
      </w:r>
      <w:r w:rsidRPr="00777D47">
        <w:rPr>
          <w:rFonts w:ascii="Tahoma" w:hAnsi="Tahoma" w:cs="Tahoma"/>
          <w:sz w:val="24"/>
          <w:szCs w:val="24"/>
        </w:rPr>
        <w:t xml:space="preserve"> – </w:t>
      </w:r>
      <w:r w:rsidR="006A297D">
        <w:rPr>
          <w:rFonts w:ascii="Tahoma" w:hAnsi="Tahoma" w:cs="Tahoma"/>
          <w:sz w:val="24"/>
          <w:szCs w:val="24"/>
        </w:rPr>
        <w:t>Determinação dos parâmetros hidrogeológicos</w:t>
      </w:r>
    </w:p>
    <w:p w14:paraId="02DD21AB" w14:textId="232E356B" w:rsidR="00544291" w:rsidRPr="00777D47" w:rsidRDefault="00544291" w:rsidP="00544291">
      <w:pPr>
        <w:jc w:val="center"/>
        <w:rPr>
          <w:rFonts w:ascii="Tahoma" w:hAnsi="Tahoma" w:cs="Tahoma"/>
          <w:sz w:val="24"/>
          <w:szCs w:val="24"/>
        </w:rPr>
      </w:pPr>
      <w:r w:rsidRPr="00777D47">
        <w:rPr>
          <w:rFonts w:ascii="Tahoma" w:hAnsi="Tahoma" w:cs="Tahoma"/>
          <w:sz w:val="24"/>
          <w:szCs w:val="24"/>
        </w:rPr>
        <w:t xml:space="preserve">Período de </w:t>
      </w:r>
      <w:r w:rsidR="006A297D">
        <w:rPr>
          <w:rFonts w:ascii="Tahoma" w:hAnsi="Tahoma" w:cs="Tahoma"/>
          <w:sz w:val="24"/>
          <w:szCs w:val="24"/>
        </w:rPr>
        <w:t>01</w:t>
      </w:r>
      <w:r w:rsidRPr="00777D47">
        <w:rPr>
          <w:rFonts w:ascii="Tahoma" w:hAnsi="Tahoma" w:cs="Tahoma"/>
          <w:sz w:val="24"/>
          <w:szCs w:val="24"/>
        </w:rPr>
        <w:t xml:space="preserve"> de </w:t>
      </w:r>
      <w:r w:rsidR="006A297D">
        <w:rPr>
          <w:rFonts w:ascii="Tahoma" w:hAnsi="Tahoma" w:cs="Tahoma"/>
          <w:sz w:val="24"/>
          <w:szCs w:val="24"/>
        </w:rPr>
        <w:t>março</w:t>
      </w:r>
      <w:r w:rsidRPr="00777D47">
        <w:rPr>
          <w:rFonts w:ascii="Tahoma" w:hAnsi="Tahoma" w:cs="Tahoma"/>
          <w:sz w:val="24"/>
          <w:szCs w:val="24"/>
        </w:rPr>
        <w:t xml:space="preserve"> a </w:t>
      </w:r>
      <w:r w:rsidR="00806B74">
        <w:rPr>
          <w:rFonts w:ascii="Tahoma" w:hAnsi="Tahoma" w:cs="Tahoma"/>
          <w:sz w:val="24"/>
          <w:szCs w:val="24"/>
        </w:rPr>
        <w:t>31</w:t>
      </w:r>
      <w:r w:rsidRPr="00777D47">
        <w:rPr>
          <w:rFonts w:ascii="Tahoma" w:hAnsi="Tahoma" w:cs="Tahoma"/>
          <w:sz w:val="24"/>
          <w:szCs w:val="24"/>
        </w:rPr>
        <w:t xml:space="preserve"> de </w:t>
      </w:r>
      <w:r w:rsidR="006A297D">
        <w:rPr>
          <w:rFonts w:ascii="Tahoma" w:hAnsi="Tahoma" w:cs="Tahoma"/>
          <w:sz w:val="24"/>
          <w:szCs w:val="24"/>
        </w:rPr>
        <w:t>maio</w:t>
      </w:r>
      <w:r w:rsidRPr="00777D47">
        <w:rPr>
          <w:rFonts w:ascii="Tahoma" w:hAnsi="Tahoma" w:cs="Tahoma"/>
          <w:sz w:val="24"/>
          <w:szCs w:val="24"/>
        </w:rPr>
        <w:t xml:space="preserve"> de 202</w:t>
      </w:r>
      <w:r w:rsidR="006A297D">
        <w:rPr>
          <w:rFonts w:ascii="Tahoma" w:hAnsi="Tahoma" w:cs="Tahoma"/>
          <w:sz w:val="24"/>
          <w:szCs w:val="24"/>
        </w:rPr>
        <w:t>5</w:t>
      </w:r>
    </w:p>
    <w:p w14:paraId="786149A0" w14:textId="77777777" w:rsidR="00544291" w:rsidRPr="00777D47" w:rsidRDefault="00544291" w:rsidP="00544291">
      <w:pPr>
        <w:jc w:val="center"/>
        <w:rPr>
          <w:rFonts w:ascii="Tahoma" w:hAnsi="Tahoma" w:cs="Tahoma"/>
          <w:sz w:val="28"/>
          <w:szCs w:val="28"/>
        </w:rPr>
      </w:pPr>
    </w:p>
    <w:p w14:paraId="47527B49" w14:textId="77777777" w:rsidR="00544291" w:rsidRPr="00777D47" w:rsidRDefault="00544291" w:rsidP="00544291">
      <w:pPr>
        <w:jc w:val="center"/>
        <w:rPr>
          <w:rFonts w:ascii="Tahoma" w:hAnsi="Tahoma" w:cs="Tahoma"/>
          <w:sz w:val="28"/>
          <w:szCs w:val="28"/>
        </w:rPr>
      </w:pPr>
    </w:p>
    <w:p w14:paraId="4250692D" w14:textId="77777777" w:rsidR="00544291" w:rsidRPr="00777D47" w:rsidRDefault="00544291" w:rsidP="00544291">
      <w:pPr>
        <w:jc w:val="center"/>
        <w:rPr>
          <w:rFonts w:ascii="Tahoma" w:hAnsi="Tahoma" w:cs="Tahoma"/>
          <w:sz w:val="28"/>
          <w:szCs w:val="28"/>
        </w:rPr>
      </w:pPr>
    </w:p>
    <w:p w14:paraId="21DFAC08" w14:textId="77777777" w:rsidR="00544291" w:rsidRPr="00777D47" w:rsidRDefault="00544291" w:rsidP="00544291">
      <w:pPr>
        <w:jc w:val="center"/>
        <w:rPr>
          <w:rFonts w:ascii="Tahoma" w:hAnsi="Tahoma" w:cs="Tahoma"/>
          <w:sz w:val="28"/>
          <w:szCs w:val="28"/>
        </w:rPr>
      </w:pPr>
    </w:p>
    <w:p w14:paraId="1CD769BA" w14:textId="77777777" w:rsidR="00544291" w:rsidRPr="00777D47" w:rsidRDefault="00544291" w:rsidP="00544291">
      <w:pPr>
        <w:jc w:val="center"/>
        <w:rPr>
          <w:rFonts w:ascii="Tahoma" w:hAnsi="Tahoma" w:cs="Tahoma"/>
          <w:sz w:val="28"/>
          <w:szCs w:val="28"/>
        </w:rPr>
      </w:pPr>
    </w:p>
    <w:p w14:paraId="0EFFCE9A" w14:textId="77777777" w:rsidR="00544291" w:rsidRPr="00777D47" w:rsidRDefault="00544291" w:rsidP="00544291">
      <w:pPr>
        <w:jc w:val="center"/>
        <w:rPr>
          <w:rFonts w:ascii="Tahoma" w:hAnsi="Tahoma" w:cs="Tahoma"/>
          <w:sz w:val="28"/>
          <w:szCs w:val="28"/>
        </w:rPr>
      </w:pPr>
    </w:p>
    <w:p w14:paraId="06A5AF1C" w14:textId="16D69662" w:rsidR="00544291" w:rsidRPr="00777D47" w:rsidRDefault="006A297D" w:rsidP="00544291">
      <w:pPr>
        <w:jc w:val="center"/>
        <w:rPr>
          <w:rFonts w:ascii="Tahoma" w:hAnsi="Tahoma" w:cs="Tahoma"/>
          <w:b/>
          <w:bCs/>
          <w:sz w:val="28"/>
          <w:szCs w:val="28"/>
        </w:rPr>
      </w:pPr>
      <w:r>
        <w:rPr>
          <w:rFonts w:ascii="Tahoma" w:hAnsi="Tahoma" w:cs="Tahoma"/>
          <w:b/>
          <w:bCs/>
          <w:sz w:val="28"/>
          <w:szCs w:val="28"/>
        </w:rPr>
        <w:t>Maio</w:t>
      </w:r>
      <w:r w:rsidR="00544291" w:rsidRPr="00777D47">
        <w:rPr>
          <w:rFonts w:ascii="Tahoma" w:hAnsi="Tahoma" w:cs="Tahoma"/>
          <w:b/>
          <w:bCs/>
          <w:sz w:val="28"/>
          <w:szCs w:val="28"/>
        </w:rPr>
        <w:t xml:space="preserve"> de 202</w:t>
      </w:r>
      <w:r>
        <w:rPr>
          <w:rFonts w:ascii="Tahoma" w:hAnsi="Tahoma" w:cs="Tahoma"/>
          <w:b/>
          <w:bCs/>
          <w:sz w:val="28"/>
          <w:szCs w:val="28"/>
        </w:rPr>
        <w:t>5</w:t>
      </w:r>
    </w:p>
    <w:p w14:paraId="1D3B6B63" w14:textId="77777777" w:rsidR="00544291" w:rsidRPr="00777D47" w:rsidRDefault="00544291" w:rsidP="00544291">
      <w:pPr>
        <w:rPr>
          <w:rFonts w:ascii="Tahoma" w:hAnsi="Tahoma" w:cs="Tahoma"/>
          <w:b/>
          <w:bCs/>
          <w:sz w:val="28"/>
          <w:szCs w:val="28"/>
        </w:rPr>
      </w:pPr>
      <w:r w:rsidRPr="00777D47">
        <w:rPr>
          <w:rFonts w:ascii="Tahoma" w:hAnsi="Tahoma" w:cs="Tahoma"/>
          <w:b/>
          <w:bCs/>
          <w:sz w:val="28"/>
          <w:szCs w:val="28"/>
        </w:rPr>
        <w:br w:type="page"/>
      </w:r>
    </w:p>
    <w:p w14:paraId="00000002" w14:textId="77777777" w:rsidR="00AB3C72" w:rsidRPr="00777D47" w:rsidRDefault="00AB3C72">
      <w:pPr>
        <w:jc w:val="center"/>
        <w:rPr>
          <w:rFonts w:ascii="Tahoma" w:eastAsia="Tahoma" w:hAnsi="Tahoma" w:cs="Tahoma"/>
          <w:b/>
          <w:sz w:val="28"/>
          <w:szCs w:val="28"/>
        </w:rPr>
      </w:pPr>
    </w:p>
    <w:sdt>
      <w:sdtPr>
        <w:rPr>
          <w:rFonts w:ascii="Tahoma" w:eastAsia="Tahoma" w:hAnsi="Tahoma" w:cs="Tahoma"/>
          <w:b/>
          <w:color w:val="000000"/>
          <w:sz w:val="32"/>
          <w:szCs w:val="32"/>
        </w:rPr>
        <w:id w:val="-2074040929"/>
        <w:docPartObj>
          <w:docPartGallery w:val="Table of Contents"/>
          <w:docPartUnique/>
        </w:docPartObj>
      </w:sdtPr>
      <w:sdtEndPr>
        <w:rPr>
          <w:rFonts w:eastAsia="Aptos"/>
          <w:bCs/>
          <w:color w:val="auto"/>
          <w:sz w:val="22"/>
          <w:szCs w:val="22"/>
        </w:rPr>
      </w:sdtEndPr>
      <w:sdtContent>
        <w:p w14:paraId="7C2ECB75" w14:textId="5489B6A2" w:rsidR="00E80A0A" w:rsidRPr="00777D47" w:rsidRDefault="00E80A0A" w:rsidP="00E80A0A">
          <w:pPr>
            <w:keepNext/>
            <w:keepLines/>
            <w:pBdr>
              <w:top w:val="nil"/>
              <w:left w:val="nil"/>
              <w:bottom w:val="nil"/>
              <w:right w:val="nil"/>
              <w:between w:val="nil"/>
            </w:pBdr>
            <w:spacing w:before="240" w:after="0"/>
            <w:jc w:val="center"/>
            <w:rPr>
              <w:rFonts w:ascii="Tahoma" w:eastAsia="Tahoma" w:hAnsi="Tahoma" w:cs="Tahoma"/>
              <w:b/>
              <w:color w:val="000000"/>
              <w:sz w:val="32"/>
              <w:szCs w:val="32"/>
            </w:rPr>
          </w:pPr>
          <w:r w:rsidRPr="00777D47">
            <w:rPr>
              <w:rFonts w:ascii="Tahoma" w:eastAsia="Tahoma" w:hAnsi="Tahoma" w:cs="Tahoma"/>
              <w:b/>
              <w:color w:val="000000"/>
              <w:sz w:val="32"/>
              <w:szCs w:val="32"/>
            </w:rPr>
            <w:t>Sumário</w:t>
          </w:r>
        </w:p>
        <w:p w14:paraId="5480108D" w14:textId="725F86A3" w:rsidR="00676216" w:rsidRDefault="00E80A0A">
          <w:pPr>
            <w:pStyle w:val="Sumrio1"/>
            <w:tabs>
              <w:tab w:val="left" w:pos="480"/>
              <w:tab w:val="right" w:leader="dot" w:pos="8494"/>
            </w:tabs>
            <w:rPr>
              <w:rFonts w:asciiTheme="minorHAnsi" w:eastAsiaTheme="minorEastAsia" w:hAnsiTheme="minorHAnsi" w:cstheme="minorBidi"/>
              <w:noProof/>
              <w:kern w:val="2"/>
              <w:sz w:val="24"/>
              <w:szCs w:val="24"/>
              <w14:ligatures w14:val="standardContextual"/>
            </w:rPr>
          </w:pPr>
          <w:r w:rsidRPr="00777D47">
            <w:rPr>
              <w:rFonts w:ascii="Tahoma" w:hAnsi="Tahoma" w:cs="Tahoma"/>
            </w:rPr>
            <w:fldChar w:fldCharType="begin"/>
          </w:r>
          <w:r w:rsidRPr="00777D47">
            <w:rPr>
              <w:rFonts w:ascii="Tahoma" w:hAnsi="Tahoma" w:cs="Tahoma"/>
            </w:rPr>
            <w:instrText xml:space="preserve"> TOC \o "1-3" \h \z \u </w:instrText>
          </w:r>
          <w:r w:rsidRPr="00777D47">
            <w:rPr>
              <w:rFonts w:ascii="Tahoma" w:hAnsi="Tahoma" w:cs="Tahoma"/>
            </w:rPr>
            <w:fldChar w:fldCharType="separate"/>
          </w:r>
          <w:hyperlink w:anchor="_Toc199441794" w:history="1">
            <w:r w:rsidR="00676216" w:rsidRPr="009C5BE1">
              <w:rPr>
                <w:rStyle w:val="Hyperlink"/>
                <w:rFonts w:ascii="Tahoma" w:eastAsia="Tahoma" w:hAnsi="Tahoma" w:cs="Tahoma"/>
                <w:b/>
                <w:noProof/>
              </w:rPr>
              <w:t>1.</w:t>
            </w:r>
            <w:r w:rsidR="00676216">
              <w:rPr>
                <w:rFonts w:asciiTheme="minorHAnsi" w:eastAsiaTheme="minorEastAsia" w:hAnsiTheme="minorHAnsi" w:cstheme="minorBidi"/>
                <w:noProof/>
                <w:kern w:val="2"/>
                <w:sz w:val="24"/>
                <w:szCs w:val="24"/>
                <w14:ligatures w14:val="standardContextual"/>
              </w:rPr>
              <w:tab/>
            </w:r>
            <w:r w:rsidR="00676216" w:rsidRPr="009C5BE1">
              <w:rPr>
                <w:rStyle w:val="Hyperlink"/>
                <w:rFonts w:ascii="Tahoma" w:eastAsia="Tahoma" w:hAnsi="Tahoma" w:cs="Tahoma"/>
                <w:b/>
                <w:noProof/>
              </w:rPr>
              <w:t>INTRODUÇÃO</w:t>
            </w:r>
            <w:r w:rsidR="00676216">
              <w:rPr>
                <w:noProof/>
                <w:webHidden/>
              </w:rPr>
              <w:tab/>
            </w:r>
            <w:r w:rsidR="00676216">
              <w:rPr>
                <w:noProof/>
                <w:webHidden/>
              </w:rPr>
              <w:fldChar w:fldCharType="begin"/>
            </w:r>
            <w:r w:rsidR="00676216">
              <w:rPr>
                <w:noProof/>
                <w:webHidden/>
              </w:rPr>
              <w:instrText xml:space="preserve"> PAGEREF _Toc199441794 \h </w:instrText>
            </w:r>
            <w:r w:rsidR="00676216">
              <w:rPr>
                <w:noProof/>
                <w:webHidden/>
              </w:rPr>
            </w:r>
            <w:r w:rsidR="00676216">
              <w:rPr>
                <w:noProof/>
                <w:webHidden/>
              </w:rPr>
              <w:fldChar w:fldCharType="separate"/>
            </w:r>
            <w:r w:rsidR="00676216">
              <w:rPr>
                <w:noProof/>
                <w:webHidden/>
              </w:rPr>
              <w:t>3</w:t>
            </w:r>
            <w:r w:rsidR="00676216">
              <w:rPr>
                <w:noProof/>
                <w:webHidden/>
              </w:rPr>
              <w:fldChar w:fldCharType="end"/>
            </w:r>
          </w:hyperlink>
        </w:p>
        <w:p w14:paraId="5007DC72" w14:textId="1F854CDB" w:rsidR="00676216" w:rsidRDefault="00676216">
          <w:pPr>
            <w:pStyle w:val="Sumrio1"/>
            <w:tabs>
              <w:tab w:val="left" w:pos="480"/>
              <w:tab w:val="right" w:leader="dot" w:pos="8494"/>
            </w:tabs>
            <w:rPr>
              <w:rFonts w:asciiTheme="minorHAnsi" w:eastAsiaTheme="minorEastAsia" w:hAnsiTheme="minorHAnsi" w:cstheme="minorBidi"/>
              <w:noProof/>
              <w:kern w:val="2"/>
              <w:sz w:val="24"/>
              <w:szCs w:val="24"/>
              <w14:ligatures w14:val="standardContextual"/>
            </w:rPr>
          </w:pPr>
          <w:hyperlink w:anchor="_Toc199441795" w:history="1">
            <w:r w:rsidRPr="009C5BE1">
              <w:rPr>
                <w:rStyle w:val="Hyperlink"/>
                <w:rFonts w:ascii="Tahoma" w:eastAsia="Tahoma" w:hAnsi="Tahoma" w:cs="Tahoma"/>
                <w:b/>
                <w:noProof/>
              </w:rPr>
              <w:t>2.</w:t>
            </w:r>
            <w:r>
              <w:rPr>
                <w:rFonts w:asciiTheme="minorHAnsi" w:eastAsiaTheme="minorEastAsia" w:hAnsiTheme="minorHAnsi" w:cstheme="minorBidi"/>
                <w:noProof/>
                <w:kern w:val="2"/>
                <w:sz w:val="24"/>
                <w:szCs w:val="24"/>
                <w14:ligatures w14:val="standardContextual"/>
              </w:rPr>
              <w:tab/>
            </w:r>
            <w:r w:rsidRPr="009C5BE1">
              <w:rPr>
                <w:rStyle w:val="Hyperlink"/>
                <w:rFonts w:ascii="Tahoma" w:eastAsia="Tahoma" w:hAnsi="Tahoma" w:cs="Tahoma"/>
                <w:b/>
                <w:noProof/>
              </w:rPr>
              <w:t>PARÂMETROS HIDROGEOLÓGICOS</w:t>
            </w:r>
            <w:r>
              <w:rPr>
                <w:noProof/>
                <w:webHidden/>
              </w:rPr>
              <w:tab/>
            </w:r>
            <w:r>
              <w:rPr>
                <w:noProof/>
                <w:webHidden/>
              </w:rPr>
              <w:fldChar w:fldCharType="begin"/>
            </w:r>
            <w:r>
              <w:rPr>
                <w:noProof/>
                <w:webHidden/>
              </w:rPr>
              <w:instrText xml:space="preserve"> PAGEREF _Toc199441795 \h </w:instrText>
            </w:r>
            <w:r>
              <w:rPr>
                <w:noProof/>
                <w:webHidden/>
              </w:rPr>
            </w:r>
            <w:r>
              <w:rPr>
                <w:noProof/>
                <w:webHidden/>
              </w:rPr>
              <w:fldChar w:fldCharType="separate"/>
            </w:r>
            <w:r>
              <w:rPr>
                <w:noProof/>
                <w:webHidden/>
              </w:rPr>
              <w:t>3</w:t>
            </w:r>
            <w:r>
              <w:rPr>
                <w:noProof/>
                <w:webHidden/>
              </w:rPr>
              <w:fldChar w:fldCharType="end"/>
            </w:r>
          </w:hyperlink>
        </w:p>
        <w:p w14:paraId="58A0D87B" w14:textId="26A6401D" w:rsidR="00676216" w:rsidRDefault="00676216">
          <w:pPr>
            <w:pStyle w:val="Sumrio2"/>
            <w:tabs>
              <w:tab w:val="left" w:pos="960"/>
              <w:tab w:val="right" w:leader="dot" w:pos="8494"/>
            </w:tabs>
            <w:rPr>
              <w:rFonts w:asciiTheme="minorHAnsi" w:eastAsiaTheme="minorEastAsia" w:hAnsiTheme="minorHAnsi" w:cstheme="minorBidi"/>
              <w:noProof/>
              <w:kern w:val="2"/>
              <w:sz w:val="24"/>
              <w:szCs w:val="24"/>
              <w14:ligatures w14:val="standardContextual"/>
            </w:rPr>
          </w:pPr>
          <w:hyperlink w:anchor="_Toc199441796" w:history="1">
            <w:r w:rsidRPr="009C5BE1">
              <w:rPr>
                <w:rStyle w:val="Hyperlink"/>
                <w:rFonts w:ascii="Tahoma" w:eastAsiaTheme="minorHAnsi" w:hAnsi="Tahoma" w:cs="Tahoma"/>
                <w:b/>
                <w:bCs/>
                <w:noProof/>
                <w:lang w:eastAsia="en-US"/>
              </w:rPr>
              <w:t>2.1.</w:t>
            </w:r>
            <w:r>
              <w:rPr>
                <w:rFonts w:asciiTheme="minorHAnsi" w:eastAsiaTheme="minorEastAsia" w:hAnsiTheme="minorHAnsi" w:cstheme="minorBidi"/>
                <w:noProof/>
                <w:kern w:val="2"/>
                <w:sz w:val="24"/>
                <w:szCs w:val="24"/>
                <w14:ligatures w14:val="standardContextual"/>
              </w:rPr>
              <w:tab/>
            </w:r>
            <w:r w:rsidRPr="009C5BE1">
              <w:rPr>
                <w:rStyle w:val="Hyperlink"/>
                <w:rFonts w:ascii="Tahoma" w:eastAsiaTheme="minorHAnsi" w:hAnsi="Tahoma" w:cs="Tahoma"/>
                <w:b/>
                <w:bCs/>
                <w:noProof/>
                <w:lang w:eastAsia="en-US"/>
              </w:rPr>
              <w:t>Aquífero Depósitos Aluvionares e Formação Araguaia</w:t>
            </w:r>
            <w:r>
              <w:rPr>
                <w:noProof/>
                <w:webHidden/>
              </w:rPr>
              <w:tab/>
            </w:r>
            <w:r>
              <w:rPr>
                <w:noProof/>
                <w:webHidden/>
              </w:rPr>
              <w:fldChar w:fldCharType="begin"/>
            </w:r>
            <w:r>
              <w:rPr>
                <w:noProof/>
                <w:webHidden/>
              </w:rPr>
              <w:instrText xml:space="preserve"> PAGEREF _Toc199441796 \h </w:instrText>
            </w:r>
            <w:r>
              <w:rPr>
                <w:noProof/>
                <w:webHidden/>
              </w:rPr>
            </w:r>
            <w:r>
              <w:rPr>
                <w:noProof/>
                <w:webHidden/>
              </w:rPr>
              <w:fldChar w:fldCharType="separate"/>
            </w:r>
            <w:r>
              <w:rPr>
                <w:noProof/>
                <w:webHidden/>
              </w:rPr>
              <w:t>4</w:t>
            </w:r>
            <w:r>
              <w:rPr>
                <w:noProof/>
                <w:webHidden/>
              </w:rPr>
              <w:fldChar w:fldCharType="end"/>
            </w:r>
          </w:hyperlink>
        </w:p>
        <w:p w14:paraId="2D9DC312" w14:textId="614B93F7" w:rsidR="00676216" w:rsidRDefault="00676216">
          <w:pPr>
            <w:pStyle w:val="Sumrio2"/>
            <w:tabs>
              <w:tab w:val="left" w:pos="960"/>
              <w:tab w:val="right" w:leader="dot" w:pos="8494"/>
            </w:tabs>
            <w:rPr>
              <w:rFonts w:asciiTheme="minorHAnsi" w:eastAsiaTheme="minorEastAsia" w:hAnsiTheme="minorHAnsi" w:cstheme="minorBidi"/>
              <w:noProof/>
              <w:kern w:val="2"/>
              <w:sz w:val="24"/>
              <w:szCs w:val="24"/>
              <w14:ligatures w14:val="standardContextual"/>
            </w:rPr>
          </w:pPr>
          <w:hyperlink w:anchor="_Toc199441797" w:history="1">
            <w:r w:rsidRPr="009C5BE1">
              <w:rPr>
                <w:rStyle w:val="Hyperlink"/>
                <w:rFonts w:ascii="Tahoma" w:eastAsiaTheme="minorHAnsi" w:hAnsi="Tahoma" w:cs="Tahoma"/>
                <w:b/>
                <w:bCs/>
                <w:noProof/>
                <w:lang w:eastAsia="en-US"/>
              </w:rPr>
              <w:t>2.2.</w:t>
            </w:r>
            <w:r>
              <w:rPr>
                <w:rFonts w:asciiTheme="minorHAnsi" w:eastAsiaTheme="minorEastAsia" w:hAnsiTheme="minorHAnsi" w:cstheme="minorBidi"/>
                <w:noProof/>
                <w:kern w:val="2"/>
                <w:sz w:val="24"/>
                <w:szCs w:val="24"/>
                <w14:ligatures w14:val="standardContextual"/>
              </w:rPr>
              <w:tab/>
            </w:r>
            <w:r w:rsidRPr="009C5BE1">
              <w:rPr>
                <w:rStyle w:val="Hyperlink"/>
                <w:rFonts w:ascii="Tahoma" w:eastAsiaTheme="minorHAnsi" w:hAnsi="Tahoma" w:cs="Tahoma"/>
                <w:b/>
                <w:bCs/>
                <w:noProof/>
                <w:lang w:eastAsia="en-US"/>
              </w:rPr>
              <w:t>Aquífero Marília</w:t>
            </w:r>
            <w:r>
              <w:rPr>
                <w:noProof/>
                <w:webHidden/>
              </w:rPr>
              <w:tab/>
            </w:r>
            <w:r>
              <w:rPr>
                <w:noProof/>
                <w:webHidden/>
              </w:rPr>
              <w:fldChar w:fldCharType="begin"/>
            </w:r>
            <w:r>
              <w:rPr>
                <w:noProof/>
                <w:webHidden/>
              </w:rPr>
              <w:instrText xml:space="preserve"> PAGEREF _Toc199441797 \h </w:instrText>
            </w:r>
            <w:r>
              <w:rPr>
                <w:noProof/>
                <w:webHidden/>
              </w:rPr>
            </w:r>
            <w:r>
              <w:rPr>
                <w:noProof/>
                <w:webHidden/>
              </w:rPr>
              <w:fldChar w:fldCharType="separate"/>
            </w:r>
            <w:r>
              <w:rPr>
                <w:noProof/>
                <w:webHidden/>
              </w:rPr>
              <w:t>4</w:t>
            </w:r>
            <w:r>
              <w:rPr>
                <w:noProof/>
                <w:webHidden/>
              </w:rPr>
              <w:fldChar w:fldCharType="end"/>
            </w:r>
          </w:hyperlink>
        </w:p>
        <w:p w14:paraId="185161F5" w14:textId="7FD0B921" w:rsidR="00676216" w:rsidRDefault="00676216">
          <w:pPr>
            <w:pStyle w:val="Sumrio2"/>
            <w:tabs>
              <w:tab w:val="left" w:pos="960"/>
              <w:tab w:val="right" w:leader="dot" w:pos="8494"/>
            </w:tabs>
            <w:rPr>
              <w:rFonts w:asciiTheme="minorHAnsi" w:eastAsiaTheme="minorEastAsia" w:hAnsiTheme="minorHAnsi" w:cstheme="minorBidi"/>
              <w:noProof/>
              <w:kern w:val="2"/>
              <w:sz w:val="24"/>
              <w:szCs w:val="24"/>
              <w14:ligatures w14:val="standardContextual"/>
            </w:rPr>
          </w:pPr>
          <w:hyperlink w:anchor="_Toc199441798" w:history="1">
            <w:r w:rsidRPr="009C5BE1">
              <w:rPr>
                <w:rStyle w:val="Hyperlink"/>
                <w:rFonts w:ascii="Tahoma" w:eastAsiaTheme="minorHAnsi" w:hAnsi="Tahoma" w:cs="Tahoma"/>
                <w:b/>
                <w:bCs/>
                <w:noProof/>
                <w:lang w:eastAsia="en-US"/>
              </w:rPr>
              <w:t>2.3.</w:t>
            </w:r>
            <w:r>
              <w:rPr>
                <w:rFonts w:asciiTheme="minorHAnsi" w:eastAsiaTheme="minorEastAsia" w:hAnsiTheme="minorHAnsi" w:cstheme="minorBidi"/>
                <w:noProof/>
                <w:kern w:val="2"/>
                <w:sz w:val="24"/>
                <w:szCs w:val="24"/>
                <w14:ligatures w14:val="standardContextual"/>
              </w:rPr>
              <w:tab/>
            </w:r>
            <w:r w:rsidRPr="009C5BE1">
              <w:rPr>
                <w:rStyle w:val="Hyperlink"/>
                <w:rFonts w:ascii="Tahoma" w:eastAsiaTheme="minorHAnsi" w:hAnsi="Tahoma" w:cs="Tahoma"/>
                <w:b/>
                <w:bCs/>
                <w:noProof/>
                <w:lang w:eastAsia="en-US"/>
              </w:rPr>
              <w:t>Aquífero Aquidauana</w:t>
            </w:r>
            <w:r>
              <w:rPr>
                <w:noProof/>
                <w:webHidden/>
              </w:rPr>
              <w:tab/>
            </w:r>
            <w:r>
              <w:rPr>
                <w:noProof/>
                <w:webHidden/>
              </w:rPr>
              <w:fldChar w:fldCharType="begin"/>
            </w:r>
            <w:r>
              <w:rPr>
                <w:noProof/>
                <w:webHidden/>
              </w:rPr>
              <w:instrText xml:space="preserve"> PAGEREF _Toc199441798 \h </w:instrText>
            </w:r>
            <w:r>
              <w:rPr>
                <w:noProof/>
                <w:webHidden/>
              </w:rPr>
            </w:r>
            <w:r>
              <w:rPr>
                <w:noProof/>
                <w:webHidden/>
              </w:rPr>
              <w:fldChar w:fldCharType="separate"/>
            </w:r>
            <w:r>
              <w:rPr>
                <w:noProof/>
                <w:webHidden/>
              </w:rPr>
              <w:t>5</w:t>
            </w:r>
            <w:r>
              <w:rPr>
                <w:noProof/>
                <w:webHidden/>
              </w:rPr>
              <w:fldChar w:fldCharType="end"/>
            </w:r>
          </w:hyperlink>
        </w:p>
        <w:p w14:paraId="0527B45F" w14:textId="6B451C6D" w:rsidR="00676216" w:rsidRDefault="00676216">
          <w:pPr>
            <w:pStyle w:val="Sumrio2"/>
            <w:tabs>
              <w:tab w:val="left" w:pos="960"/>
              <w:tab w:val="right" w:leader="dot" w:pos="8494"/>
            </w:tabs>
            <w:rPr>
              <w:rFonts w:asciiTheme="minorHAnsi" w:eastAsiaTheme="minorEastAsia" w:hAnsiTheme="minorHAnsi" w:cstheme="minorBidi"/>
              <w:noProof/>
              <w:kern w:val="2"/>
              <w:sz w:val="24"/>
              <w:szCs w:val="24"/>
              <w14:ligatures w14:val="standardContextual"/>
            </w:rPr>
          </w:pPr>
          <w:hyperlink w:anchor="_Toc199441799" w:history="1">
            <w:r w:rsidRPr="009C5BE1">
              <w:rPr>
                <w:rStyle w:val="Hyperlink"/>
                <w:rFonts w:ascii="Tahoma" w:eastAsiaTheme="minorHAnsi" w:hAnsi="Tahoma" w:cs="Tahoma"/>
                <w:b/>
                <w:bCs/>
                <w:noProof/>
                <w:lang w:eastAsia="en-US"/>
              </w:rPr>
              <w:t>2.4.</w:t>
            </w:r>
            <w:r>
              <w:rPr>
                <w:rFonts w:asciiTheme="minorHAnsi" w:eastAsiaTheme="minorEastAsia" w:hAnsiTheme="minorHAnsi" w:cstheme="minorBidi"/>
                <w:noProof/>
                <w:kern w:val="2"/>
                <w:sz w:val="24"/>
                <w:szCs w:val="24"/>
                <w14:ligatures w14:val="standardContextual"/>
              </w:rPr>
              <w:tab/>
            </w:r>
            <w:r w:rsidRPr="009C5BE1">
              <w:rPr>
                <w:rStyle w:val="Hyperlink"/>
                <w:rFonts w:ascii="Tahoma" w:eastAsiaTheme="minorHAnsi" w:hAnsi="Tahoma" w:cs="Tahoma"/>
                <w:b/>
                <w:bCs/>
                <w:noProof/>
                <w:lang w:eastAsia="en-US"/>
              </w:rPr>
              <w:t>Aquífero Furnas</w:t>
            </w:r>
            <w:r>
              <w:rPr>
                <w:noProof/>
                <w:webHidden/>
              </w:rPr>
              <w:tab/>
            </w:r>
            <w:r>
              <w:rPr>
                <w:noProof/>
                <w:webHidden/>
              </w:rPr>
              <w:fldChar w:fldCharType="begin"/>
            </w:r>
            <w:r>
              <w:rPr>
                <w:noProof/>
                <w:webHidden/>
              </w:rPr>
              <w:instrText xml:space="preserve"> PAGEREF _Toc199441799 \h </w:instrText>
            </w:r>
            <w:r>
              <w:rPr>
                <w:noProof/>
                <w:webHidden/>
              </w:rPr>
            </w:r>
            <w:r>
              <w:rPr>
                <w:noProof/>
                <w:webHidden/>
              </w:rPr>
              <w:fldChar w:fldCharType="separate"/>
            </w:r>
            <w:r>
              <w:rPr>
                <w:noProof/>
                <w:webHidden/>
              </w:rPr>
              <w:t>5</w:t>
            </w:r>
            <w:r>
              <w:rPr>
                <w:noProof/>
                <w:webHidden/>
              </w:rPr>
              <w:fldChar w:fldCharType="end"/>
            </w:r>
          </w:hyperlink>
        </w:p>
        <w:p w14:paraId="5F3F551C" w14:textId="11D1DC08" w:rsidR="00676216" w:rsidRDefault="00676216">
          <w:pPr>
            <w:pStyle w:val="Sumrio2"/>
            <w:tabs>
              <w:tab w:val="left" w:pos="960"/>
              <w:tab w:val="right" w:leader="dot" w:pos="8494"/>
            </w:tabs>
            <w:rPr>
              <w:rFonts w:asciiTheme="minorHAnsi" w:eastAsiaTheme="minorEastAsia" w:hAnsiTheme="minorHAnsi" w:cstheme="minorBidi"/>
              <w:noProof/>
              <w:kern w:val="2"/>
              <w:sz w:val="24"/>
              <w:szCs w:val="24"/>
              <w14:ligatures w14:val="standardContextual"/>
            </w:rPr>
          </w:pPr>
          <w:hyperlink w:anchor="_Toc199441800" w:history="1">
            <w:r w:rsidRPr="009C5BE1">
              <w:rPr>
                <w:rStyle w:val="Hyperlink"/>
                <w:rFonts w:ascii="Tahoma" w:eastAsiaTheme="minorHAnsi" w:hAnsi="Tahoma" w:cs="Tahoma"/>
                <w:b/>
                <w:bCs/>
                <w:noProof/>
                <w:lang w:eastAsia="en-US"/>
              </w:rPr>
              <w:t>2.5.</w:t>
            </w:r>
            <w:r>
              <w:rPr>
                <w:rFonts w:asciiTheme="minorHAnsi" w:eastAsiaTheme="minorEastAsia" w:hAnsiTheme="minorHAnsi" w:cstheme="minorBidi"/>
                <w:noProof/>
                <w:kern w:val="2"/>
                <w:sz w:val="24"/>
                <w:szCs w:val="24"/>
                <w14:ligatures w14:val="standardContextual"/>
              </w:rPr>
              <w:tab/>
            </w:r>
            <w:r w:rsidRPr="009C5BE1">
              <w:rPr>
                <w:rStyle w:val="Hyperlink"/>
                <w:rFonts w:ascii="Tahoma" w:eastAsiaTheme="minorHAnsi" w:hAnsi="Tahoma" w:cs="Tahoma"/>
                <w:b/>
                <w:bCs/>
                <w:noProof/>
                <w:lang w:eastAsia="en-US"/>
              </w:rPr>
              <w:t>Aquífero Diamantino</w:t>
            </w:r>
            <w:r>
              <w:rPr>
                <w:noProof/>
                <w:webHidden/>
              </w:rPr>
              <w:tab/>
            </w:r>
            <w:r>
              <w:rPr>
                <w:noProof/>
                <w:webHidden/>
              </w:rPr>
              <w:fldChar w:fldCharType="begin"/>
            </w:r>
            <w:r>
              <w:rPr>
                <w:noProof/>
                <w:webHidden/>
              </w:rPr>
              <w:instrText xml:space="preserve"> PAGEREF _Toc199441800 \h </w:instrText>
            </w:r>
            <w:r>
              <w:rPr>
                <w:noProof/>
                <w:webHidden/>
              </w:rPr>
            </w:r>
            <w:r>
              <w:rPr>
                <w:noProof/>
                <w:webHidden/>
              </w:rPr>
              <w:fldChar w:fldCharType="separate"/>
            </w:r>
            <w:r>
              <w:rPr>
                <w:noProof/>
                <w:webHidden/>
              </w:rPr>
              <w:t>6</w:t>
            </w:r>
            <w:r>
              <w:rPr>
                <w:noProof/>
                <w:webHidden/>
              </w:rPr>
              <w:fldChar w:fldCharType="end"/>
            </w:r>
          </w:hyperlink>
        </w:p>
        <w:p w14:paraId="1BB100A5" w14:textId="136DFE84" w:rsidR="00676216" w:rsidRDefault="00676216">
          <w:pPr>
            <w:pStyle w:val="Sumrio1"/>
            <w:tabs>
              <w:tab w:val="left" w:pos="480"/>
              <w:tab w:val="right" w:leader="dot" w:pos="8494"/>
            </w:tabs>
            <w:rPr>
              <w:rFonts w:asciiTheme="minorHAnsi" w:eastAsiaTheme="minorEastAsia" w:hAnsiTheme="minorHAnsi" w:cstheme="minorBidi"/>
              <w:noProof/>
              <w:kern w:val="2"/>
              <w:sz w:val="24"/>
              <w:szCs w:val="24"/>
              <w14:ligatures w14:val="standardContextual"/>
            </w:rPr>
          </w:pPr>
          <w:hyperlink w:anchor="_Toc199441801" w:history="1">
            <w:r w:rsidRPr="009C5BE1">
              <w:rPr>
                <w:rStyle w:val="Hyperlink"/>
                <w:rFonts w:ascii="Tahoma" w:eastAsia="Tahoma" w:hAnsi="Tahoma" w:cs="Tahoma"/>
                <w:b/>
                <w:noProof/>
              </w:rPr>
              <w:t>3.</w:t>
            </w:r>
            <w:r>
              <w:rPr>
                <w:rFonts w:asciiTheme="minorHAnsi" w:eastAsiaTheme="minorEastAsia" w:hAnsiTheme="minorHAnsi" w:cstheme="minorBidi"/>
                <w:noProof/>
                <w:kern w:val="2"/>
                <w:sz w:val="24"/>
                <w:szCs w:val="24"/>
                <w14:ligatures w14:val="standardContextual"/>
              </w:rPr>
              <w:tab/>
            </w:r>
            <w:r w:rsidRPr="009C5BE1">
              <w:rPr>
                <w:rStyle w:val="Hyperlink"/>
                <w:rFonts w:ascii="Tahoma" w:eastAsia="Tahoma" w:hAnsi="Tahoma" w:cs="Tahoma"/>
                <w:b/>
                <w:noProof/>
              </w:rPr>
              <w:t>CARACTERÍSTICAS QUÍMICAS</w:t>
            </w:r>
            <w:r>
              <w:rPr>
                <w:noProof/>
                <w:webHidden/>
              </w:rPr>
              <w:tab/>
            </w:r>
            <w:r>
              <w:rPr>
                <w:noProof/>
                <w:webHidden/>
              </w:rPr>
              <w:fldChar w:fldCharType="begin"/>
            </w:r>
            <w:r>
              <w:rPr>
                <w:noProof/>
                <w:webHidden/>
              </w:rPr>
              <w:instrText xml:space="preserve"> PAGEREF _Toc199441801 \h </w:instrText>
            </w:r>
            <w:r>
              <w:rPr>
                <w:noProof/>
                <w:webHidden/>
              </w:rPr>
            </w:r>
            <w:r>
              <w:rPr>
                <w:noProof/>
                <w:webHidden/>
              </w:rPr>
              <w:fldChar w:fldCharType="separate"/>
            </w:r>
            <w:r>
              <w:rPr>
                <w:noProof/>
                <w:webHidden/>
              </w:rPr>
              <w:t>6</w:t>
            </w:r>
            <w:r>
              <w:rPr>
                <w:noProof/>
                <w:webHidden/>
              </w:rPr>
              <w:fldChar w:fldCharType="end"/>
            </w:r>
          </w:hyperlink>
        </w:p>
        <w:p w14:paraId="70727BE0" w14:textId="3B3148B5" w:rsidR="00676216" w:rsidRDefault="00676216">
          <w:pPr>
            <w:pStyle w:val="Sumrio1"/>
            <w:tabs>
              <w:tab w:val="right" w:leader="dot" w:pos="8494"/>
            </w:tabs>
            <w:rPr>
              <w:rFonts w:asciiTheme="minorHAnsi" w:eastAsiaTheme="minorEastAsia" w:hAnsiTheme="minorHAnsi" w:cstheme="minorBidi"/>
              <w:noProof/>
              <w:kern w:val="2"/>
              <w:sz w:val="24"/>
              <w:szCs w:val="24"/>
              <w14:ligatures w14:val="standardContextual"/>
            </w:rPr>
          </w:pPr>
          <w:hyperlink w:anchor="_Toc199441802" w:history="1">
            <w:r w:rsidRPr="009C5BE1">
              <w:rPr>
                <w:rStyle w:val="Hyperlink"/>
                <w:rFonts w:ascii="Tahoma" w:eastAsia="Tahoma" w:hAnsi="Tahoma" w:cs="Tahoma"/>
                <w:b/>
                <w:noProof/>
              </w:rPr>
              <w:t>REFERÊNCIAS BIBLIOGRÁFICAS</w:t>
            </w:r>
            <w:r>
              <w:rPr>
                <w:noProof/>
                <w:webHidden/>
              </w:rPr>
              <w:tab/>
            </w:r>
            <w:r>
              <w:rPr>
                <w:noProof/>
                <w:webHidden/>
              </w:rPr>
              <w:fldChar w:fldCharType="begin"/>
            </w:r>
            <w:r>
              <w:rPr>
                <w:noProof/>
                <w:webHidden/>
              </w:rPr>
              <w:instrText xml:space="preserve"> PAGEREF _Toc199441802 \h </w:instrText>
            </w:r>
            <w:r>
              <w:rPr>
                <w:noProof/>
                <w:webHidden/>
              </w:rPr>
            </w:r>
            <w:r>
              <w:rPr>
                <w:noProof/>
                <w:webHidden/>
              </w:rPr>
              <w:fldChar w:fldCharType="separate"/>
            </w:r>
            <w:r>
              <w:rPr>
                <w:noProof/>
                <w:webHidden/>
              </w:rPr>
              <w:t>10</w:t>
            </w:r>
            <w:r>
              <w:rPr>
                <w:noProof/>
                <w:webHidden/>
              </w:rPr>
              <w:fldChar w:fldCharType="end"/>
            </w:r>
          </w:hyperlink>
        </w:p>
        <w:p w14:paraId="2A403606" w14:textId="73073A95" w:rsidR="00E80A0A" w:rsidRPr="00777D47" w:rsidRDefault="00E80A0A">
          <w:pPr>
            <w:rPr>
              <w:rFonts w:ascii="Tahoma" w:hAnsi="Tahoma" w:cs="Tahoma"/>
            </w:rPr>
          </w:pPr>
          <w:r w:rsidRPr="00777D47">
            <w:rPr>
              <w:rFonts w:ascii="Tahoma" w:hAnsi="Tahoma" w:cs="Tahoma"/>
              <w:b/>
              <w:bCs/>
            </w:rPr>
            <w:fldChar w:fldCharType="end"/>
          </w:r>
        </w:p>
      </w:sdtContent>
    </w:sdt>
    <w:p w14:paraId="00000016" w14:textId="77777777" w:rsidR="00AB3C72" w:rsidRPr="00777D47" w:rsidRDefault="00AB3C72">
      <w:pPr>
        <w:rPr>
          <w:rFonts w:ascii="Tahoma" w:eastAsia="Tahoma" w:hAnsi="Tahoma" w:cs="Tahoma"/>
          <w:sz w:val="24"/>
          <w:szCs w:val="24"/>
        </w:rPr>
      </w:pPr>
    </w:p>
    <w:p w14:paraId="00000017" w14:textId="77777777" w:rsidR="00AB3C72" w:rsidRPr="00777D47" w:rsidRDefault="00E2527A">
      <w:pPr>
        <w:rPr>
          <w:rFonts w:ascii="Tahoma" w:eastAsia="Tahoma" w:hAnsi="Tahoma" w:cs="Tahoma"/>
          <w:b/>
          <w:sz w:val="24"/>
          <w:szCs w:val="24"/>
        </w:rPr>
      </w:pPr>
      <w:r w:rsidRPr="00777D47">
        <w:rPr>
          <w:rFonts w:ascii="Tahoma" w:hAnsi="Tahoma" w:cs="Tahoma"/>
        </w:rPr>
        <w:br w:type="page"/>
      </w:r>
    </w:p>
    <w:p w14:paraId="00000018" w14:textId="05876A1A" w:rsidR="00AB3C72" w:rsidRPr="00777D47" w:rsidRDefault="00E2527A" w:rsidP="0083436F">
      <w:pPr>
        <w:pStyle w:val="Ttulo1"/>
        <w:numPr>
          <w:ilvl w:val="0"/>
          <w:numId w:val="3"/>
        </w:numPr>
        <w:rPr>
          <w:rFonts w:ascii="Tahoma" w:eastAsia="Tahoma" w:hAnsi="Tahoma" w:cs="Tahoma"/>
          <w:b/>
          <w:color w:val="000000"/>
          <w:sz w:val="24"/>
          <w:szCs w:val="24"/>
        </w:rPr>
      </w:pPr>
      <w:bookmarkStart w:id="0" w:name="_Toc199441794"/>
      <w:r w:rsidRPr="00777D47">
        <w:rPr>
          <w:rFonts w:ascii="Tahoma" w:eastAsia="Tahoma" w:hAnsi="Tahoma" w:cs="Tahoma"/>
          <w:b/>
          <w:color w:val="000000"/>
          <w:sz w:val="24"/>
          <w:szCs w:val="24"/>
        </w:rPr>
        <w:lastRenderedPageBreak/>
        <w:t>INTRODUÇÃO</w:t>
      </w:r>
      <w:bookmarkEnd w:id="0"/>
    </w:p>
    <w:p w14:paraId="060BC728" w14:textId="136C9C9D" w:rsidR="006A297D" w:rsidRDefault="00592A7C" w:rsidP="008C537D">
      <w:pPr>
        <w:jc w:val="both"/>
        <w:rPr>
          <w:rFonts w:ascii="Tahoma" w:eastAsia="Tahoma" w:hAnsi="Tahoma" w:cs="Tahoma"/>
          <w:sz w:val="24"/>
          <w:szCs w:val="24"/>
        </w:rPr>
      </w:pPr>
      <w:bookmarkStart w:id="1" w:name="_heading=h.30j0zll" w:colFirst="0" w:colLast="0"/>
      <w:bookmarkEnd w:id="1"/>
      <w:r w:rsidRPr="00777D47">
        <w:rPr>
          <w:rFonts w:ascii="Tahoma" w:eastAsia="Tahoma" w:hAnsi="Tahoma" w:cs="Tahoma"/>
          <w:sz w:val="24"/>
          <w:szCs w:val="24"/>
        </w:rPr>
        <w:t xml:space="preserve">Neste relatório apresentam-se </w:t>
      </w:r>
      <w:r w:rsidR="006A297D">
        <w:rPr>
          <w:rFonts w:ascii="Tahoma" w:eastAsia="Tahoma" w:hAnsi="Tahoma" w:cs="Tahoma"/>
          <w:sz w:val="24"/>
          <w:szCs w:val="24"/>
        </w:rPr>
        <w:t xml:space="preserve">os resultados da análise dos dados coletados nas etapas anteriores do projeto, no que se refere à determinação dos parâmetros hidrogeológicos a serem utilizados na modelagem numérica. </w:t>
      </w:r>
    </w:p>
    <w:p w14:paraId="251EFA8E" w14:textId="033F53D4" w:rsidR="00014C06" w:rsidRPr="00777D47" w:rsidRDefault="006A297D" w:rsidP="00014C06">
      <w:pPr>
        <w:jc w:val="both"/>
        <w:rPr>
          <w:rFonts w:ascii="Tahoma" w:eastAsia="Tahoma" w:hAnsi="Tahoma" w:cs="Tahoma"/>
          <w:sz w:val="24"/>
          <w:szCs w:val="24"/>
        </w:rPr>
      </w:pPr>
      <w:r>
        <w:rPr>
          <w:rFonts w:ascii="Tahoma" w:eastAsia="Tahoma" w:hAnsi="Tahoma" w:cs="Tahoma"/>
          <w:sz w:val="24"/>
          <w:szCs w:val="24"/>
        </w:rPr>
        <w:t>Destaca-se que havia a expectativa de que novos dados pudessem ser aportados ao banco de dados coletados pela equipe responsável pelo subprojeto a partir de novos poços instalados</w:t>
      </w:r>
      <w:r w:rsidR="00C27B60">
        <w:rPr>
          <w:rFonts w:ascii="Tahoma" w:eastAsia="Tahoma" w:hAnsi="Tahoma" w:cs="Tahoma"/>
          <w:sz w:val="24"/>
          <w:szCs w:val="24"/>
        </w:rPr>
        <w:t xml:space="preserve"> na área de estudo</w:t>
      </w:r>
      <w:r>
        <w:rPr>
          <w:rFonts w:ascii="Tahoma" w:eastAsia="Tahoma" w:hAnsi="Tahoma" w:cs="Tahoma"/>
          <w:sz w:val="24"/>
          <w:szCs w:val="24"/>
        </w:rPr>
        <w:t>. Mas isso não foi possível, e os resultados apresentados a seguir baseiam-se na base de dados coletada em etapas anteriores</w:t>
      </w:r>
      <w:r w:rsidR="00014C06">
        <w:rPr>
          <w:rFonts w:ascii="Tahoma" w:eastAsia="Tahoma" w:hAnsi="Tahoma" w:cs="Tahoma"/>
          <w:sz w:val="24"/>
          <w:szCs w:val="24"/>
        </w:rPr>
        <w:t xml:space="preserve">, </w:t>
      </w:r>
      <w:r w:rsidR="00C27B60">
        <w:rPr>
          <w:rFonts w:ascii="Tahoma" w:eastAsia="Tahoma" w:hAnsi="Tahoma" w:cs="Tahoma"/>
          <w:sz w:val="24"/>
          <w:szCs w:val="24"/>
        </w:rPr>
        <w:t xml:space="preserve">em diversos bancos de dados </w:t>
      </w:r>
      <w:r w:rsidR="00014C06">
        <w:rPr>
          <w:rFonts w:ascii="Tahoma" w:eastAsia="Tahoma" w:hAnsi="Tahoma" w:cs="Tahoma"/>
          <w:sz w:val="24"/>
          <w:szCs w:val="24"/>
        </w:rPr>
        <w:t>que</w:t>
      </w:r>
      <w:r w:rsidR="00014C06" w:rsidRPr="00777D47">
        <w:rPr>
          <w:rFonts w:ascii="Tahoma" w:eastAsia="Tahoma" w:hAnsi="Tahoma" w:cs="Tahoma"/>
          <w:sz w:val="24"/>
          <w:szCs w:val="24"/>
        </w:rPr>
        <w:t xml:space="preserve"> variam em disponibilidade e qualidade.</w:t>
      </w:r>
    </w:p>
    <w:p w14:paraId="00000023" w14:textId="6EAE03E2" w:rsidR="00AB3C72" w:rsidRPr="00777D47" w:rsidRDefault="006A297D" w:rsidP="00904C27">
      <w:pPr>
        <w:jc w:val="both"/>
        <w:rPr>
          <w:rFonts w:ascii="Tahoma" w:eastAsia="Tahoma" w:hAnsi="Tahoma" w:cs="Tahoma"/>
          <w:sz w:val="24"/>
          <w:szCs w:val="24"/>
        </w:rPr>
      </w:pPr>
      <w:r>
        <w:rPr>
          <w:rFonts w:ascii="Tahoma" w:eastAsia="Tahoma" w:hAnsi="Tahoma" w:cs="Tahoma"/>
          <w:sz w:val="24"/>
          <w:szCs w:val="24"/>
        </w:rPr>
        <w:t xml:space="preserve">Há a necessidade de, no futuro, </w:t>
      </w:r>
      <w:r w:rsidR="00C27B60">
        <w:rPr>
          <w:rFonts w:ascii="Tahoma" w:eastAsia="Tahoma" w:hAnsi="Tahoma" w:cs="Tahoma"/>
          <w:sz w:val="24"/>
          <w:szCs w:val="24"/>
        </w:rPr>
        <w:t>majorar</w:t>
      </w:r>
      <w:r>
        <w:rPr>
          <w:rFonts w:ascii="Tahoma" w:eastAsia="Tahoma" w:hAnsi="Tahoma" w:cs="Tahoma"/>
          <w:sz w:val="24"/>
          <w:szCs w:val="24"/>
        </w:rPr>
        <w:t xml:space="preserve"> essa base de dados, por meio da incorporação de dados de novos poços de bombeamento e ou monitoramento instalados na área do projeto.</w:t>
      </w:r>
      <w:r w:rsidR="00C27B60">
        <w:rPr>
          <w:rFonts w:ascii="Tahoma" w:eastAsia="Tahoma" w:hAnsi="Tahoma" w:cs="Tahoma"/>
          <w:sz w:val="24"/>
          <w:szCs w:val="24"/>
        </w:rPr>
        <w:t xml:space="preserve"> </w:t>
      </w:r>
      <w:r w:rsidR="007A2536">
        <w:rPr>
          <w:rFonts w:ascii="Tahoma" w:eastAsia="Tahoma" w:hAnsi="Tahoma" w:cs="Tahoma"/>
          <w:sz w:val="24"/>
          <w:szCs w:val="24"/>
        </w:rPr>
        <w:t xml:space="preserve">De maneira geral, </w:t>
      </w:r>
      <w:r w:rsidR="00C27B60">
        <w:rPr>
          <w:rFonts w:ascii="Tahoma" w:eastAsia="Tahoma" w:hAnsi="Tahoma" w:cs="Tahoma"/>
          <w:sz w:val="24"/>
          <w:szCs w:val="24"/>
        </w:rPr>
        <w:t xml:space="preserve">contudo, </w:t>
      </w:r>
      <w:r w:rsidR="007A2536">
        <w:rPr>
          <w:rFonts w:ascii="Tahoma" w:eastAsia="Tahoma" w:hAnsi="Tahoma" w:cs="Tahoma"/>
          <w:sz w:val="24"/>
          <w:szCs w:val="24"/>
        </w:rPr>
        <w:t xml:space="preserve">os aquíferos mais promissores na bacia </w:t>
      </w:r>
      <w:r w:rsidR="00C27B60">
        <w:rPr>
          <w:rFonts w:ascii="Tahoma" w:eastAsia="Tahoma" w:hAnsi="Tahoma" w:cs="Tahoma"/>
          <w:sz w:val="24"/>
          <w:szCs w:val="24"/>
        </w:rPr>
        <w:t xml:space="preserve">do rio das Mortes </w:t>
      </w:r>
      <w:r w:rsidR="007A2536">
        <w:rPr>
          <w:rFonts w:ascii="Tahoma" w:eastAsia="Tahoma" w:hAnsi="Tahoma" w:cs="Tahoma"/>
          <w:sz w:val="24"/>
          <w:szCs w:val="24"/>
        </w:rPr>
        <w:t xml:space="preserve">apresentam </w:t>
      </w:r>
      <w:r w:rsidR="00C27B60">
        <w:rPr>
          <w:rFonts w:ascii="Tahoma" w:eastAsia="Tahoma" w:hAnsi="Tahoma" w:cs="Tahoma"/>
          <w:sz w:val="24"/>
          <w:szCs w:val="24"/>
        </w:rPr>
        <w:t xml:space="preserve">relativa </w:t>
      </w:r>
      <w:r w:rsidR="007A2536">
        <w:rPr>
          <w:rFonts w:ascii="Tahoma" w:eastAsia="Tahoma" w:hAnsi="Tahoma" w:cs="Tahoma"/>
          <w:sz w:val="24"/>
          <w:szCs w:val="24"/>
        </w:rPr>
        <w:t>reduzida expressão areal, em superfície</w:t>
      </w:r>
      <w:r w:rsidR="00C27B60">
        <w:rPr>
          <w:rFonts w:ascii="Tahoma" w:eastAsia="Tahoma" w:hAnsi="Tahoma" w:cs="Tahoma"/>
          <w:sz w:val="24"/>
          <w:szCs w:val="24"/>
        </w:rPr>
        <w:t>, devido à complexidade geológica dessa bacia hidrográfica e a fragmentação de unidades geológicas presentes, por efeito da tectônica regional e feições geológicas presentes</w:t>
      </w:r>
      <w:r w:rsidR="007A2536">
        <w:rPr>
          <w:rFonts w:ascii="Tahoma" w:eastAsia="Tahoma" w:hAnsi="Tahoma" w:cs="Tahoma"/>
          <w:sz w:val="24"/>
          <w:szCs w:val="24"/>
        </w:rPr>
        <w:t>.</w:t>
      </w:r>
    </w:p>
    <w:p w14:paraId="00000024" w14:textId="5B0E0EF2" w:rsidR="00AB3C72" w:rsidRPr="00777D47" w:rsidRDefault="006A297D" w:rsidP="006C5BE6">
      <w:pPr>
        <w:pStyle w:val="Ttulo1"/>
        <w:numPr>
          <w:ilvl w:val="0"/>
          <w:numId w:val="3"/>
        </w:numPr>
        <w:rPr>
          <w:rFonts w:ascii="Tahoma" w:eastAsia="Tahoma" w:hAnsi="Tahoma" w:cs="Tahoma"/>
          <w:b/>
          <w:color w:val="000000"/>
          <w:sz w:val="24"/>
          <w:szCs w:val="24"/>
        </w:rPr>
      </w:pPr>
      <w:bookmarkStart w:id="2" w:name="_Toc199441795"/>
      <w:r>
        <w:rPr>
          <w:rFonts w:ascii="Tahoma" w:eastAsia="Tahoma" w:hAnsi="Tahoma" w:cs="Tahoma"/>
          <w:b/>
          <w:color w:val="000000"/>
          <w:sz w:val="24"/>
          <w:szCs w:val="24"/>
        </w:rPr>
        <w:t>PARÂMETROS HIDROGEOLÓGICOS</w:t>
      </w:r>
      <w:bookmarkEnd w:id="2"/>
    </w:p>
    <w:p w14:paraId="0C38FBB8" w14:textId="15B7EE30" w:rsidR="00DF7310" w:rsidRDefault="00E2527A">
      <w:pPr>
        <w:jc w:val="both"/>
        <w:rPr>
          <w:rFonts w:ascii="Tahoma" w:eastAsia="Tahoma" w:hAnsi="Tahoma" w:cs="Tahoma"/>
          <w:sz w:val="24"/>
          <w:szCs w:val="24"/>
        </w:rPr>
      </w:pPr>
      <w:r w:rsidRPr="00777D47">
        <w:rPr>
          <w:rFonts w:ascii="Tahoma" w:eastAsia="Tahoma" w:hAnsi="Tahoma" w:cs="Tahoma"/>
          <w:sz w:val="24"/>
          <w:szCs w:val="24"/>
        </w:rPr>
        <w:t xml:space="preserve">Os sistemas aquíferos existentes no âmbito da </w:t>
      </w:r>
      <w:r w:rsidR="002C6880">
        <w:rPr>
          <w:rFonts w:ascii="Tahoma" w:eastAsia="Tahoma" w:hAnsi="Tahoma" w:cs="Tahoma"/>
          <w:sz w:val="24"/>
          <w:szCs w:val="24"/>
        </w:rPr>
        <w:t xml:space="preserve">bacia do rio das Mortes </w:t>
      </w:r>
      <w:r w:rsidRPr="00777D47">
        <w:rPr>
          <w:rFonts w:ascii="Tahoma" w:eastAsia="Tahoma" w:hAnsi="Tahoma" w:cs="Tahoma"/>
          <w:sz w:val="24"/>
          <w:szCs w:val="24"/>
        </w:rPr>
        <w:t xml:space="preserve">incluem </w:t>
      </w:r>
      <w:r w:rsidR="002C6880">
        <w:rPr>
          <w:rFonts w:ascii="Tahoma" w:eastAsia="Tahoma" w:hAnsi="Tahoma" w:cs="Tahoma"/>
          <w:sz w:val="24"/>
          <w:szCs w:val="24"/>
        </w:rPr>
        <w:t xml:space="preserve">materiais </w:t>
      </w:r>
      <w:r w:rsidRPr="00777D47">
        <w:rPr>
          <w:rFonts w:ascii="Tahoma" w:eastAsia="Tahoma" w:hAnsi="Tahoma" w:cs="Tahoma"/>
          <w:sz w:val="24"/>
          <w:szCs w:val="24"/>
        </w:rPr>
        <w:t>sedimentares recentes (Formação Araguaia), paleo-mesozoicos (</w:t>
      </w:r>
      <w:r w:rsidR="00835FEE">
        <w:rPr>
          <w:rFonts w:ascii="Tahoma" w:eastAsia="Tahoma" w:hAnsi="Tahoma" w:cs="Tahoma"/>
          <w:sz w:val="24"/>
          <w:szCs w:val="24"/>
        </w:rPr>
        <w:t>Salto das Nuvens, restrito à porção jusante da bacia, a leste</w:t>
      </w:r>
      <w:r w:rsidR="00904C27">
        <w:rPr>
          <w:rFonts w:ascii="Tahoma" w:eastAsia="Tahoma" w:hAnsi="Tahoma" w:cs="Tahoma"/>
          <w:sz w:val="24"/>
          <w:szCs w:val="24"/>
        </w:rPr>
        <w:t>)</w:t>
      </w:r>
      <w:r w:rsidR="00835FEE">
        <w:rPr>
          <w:rFonts w:ascii="Tahoma" w:eastAsia="Tahoma" w:hAnsi="Tahoma" w:cs="Tahoma"/>
          <w:sz w:val="24"/>
          <w:szCs w:val="24"/>
        </w:rPr>
        <w:t xml:space="preserve">, mais a </w:t>
      </w:r>
      <w:r w:rsidRPr="00777D47">
        <w:rPr>
          <w:rFonts w:ascii="Tahoma" w:eastAsia="Tahoma" w:hAnsi="Tahoma" w:cs="Tahoma"/>
          <w:sz w:val="24"/>
          <w:szCs w:val="24"/>
        </w:rPr>
        <w:t>Formação Marília, Formação Aquidauana, Formação Ponta Grossa, Formação Furnas e Formação Diamantino), além de aquíferos</w:t>
      </w:r>
      <w:r w:rsidR="002C6880">
        <w:rPr>
          <w:rFonts w:ascii="Tahoma" w:eastAsia="Tahoma" w:hAnsi="Tahoma" w:cs="Tahoma"/>
          <w:sz w:val="24"/>
          <w:szCs w:val="24"/>
        </w:rPr>
        <w:t xml:space="preserve"> de caráter fissural, predominantemente de idade neoproterozoica</w:t>
      </w:r>
      <w:r w:rsidRPr="00777D47">
        <w:rPr>
          <w:rFonts w:ascii="Tahoma" w:eastAsia="Tahoma" w:hAnsi="Tahoma" w:cs="Tahoma"/>
          <w:sz w:val="24"/>
          <w:szCs w:val="24"/>
        </w:rPr>
        <w:t>. Dentre esses, os mais promissores para a obtenção de maiores vazões de bombeamento são os aquíferos associados à Formação Marília, Formação Aquidauana</w:t>
      </w:r>
      <w:r w:rsidR="000C51AE">
        <w:rPr>
          <w:rFonts w:ascii="Tahoma" w:eastAsia="Tahoma" w:hAnsi="Tahoma" w:cs="Tahoma"/>
          <w:sz w:val="24"/>
          <w:szCs w:val="24"/>
        </w:rPr>
        <w:t xml:space="preserve"> e</w:t>
      </w:r>
      <w:r w:rsidRPr="00777D47">
        <w:rPr>
          <w:rFonts w:ascii="Tahoma" w:eastAsia="Tahoma" w:hAnsi="Tahoma" w:cs="Tahoma"/>
          <w:sz w:val="24"/>
          <w:szCs w:val="24"/>
        </w:rPr>
        <w:t xml:space="preserve"> Formação Furnas</w:t>
      </w:r>
      <w:r w:rsidR="002C6880">
        <w:rPr>
          <w:rFonts w:ascii="Tahoma" w:eastAsia="Tahoma" w:hAnsi="Tahoma" w:cs="Tahoma"/>
          <w:sz w:val="24"/>
          <w:szCs w:val="24"/>
        </w:rPr>
        <w:t>, do Mesozoico e Paleozoico da Bacia Sedimentar do Paraná</w:t>
      </w:r>
      <w:r w:rsidRPr="00777D47">
        <w:rPr>
          <w:rFonts w:ascii="Tahoma" w:eastAsia="Tahoma" w:hAnsi="Tahoma" w:cs="Tahoma"/>
          <w:sz w:val="24"/>
          <w:szCs w:val="24"/>
        </w:rPr>
        <w:t>.</w:t>
      </w:r>
    </w:p>
    <w:p w14:paraId="3A2FBAFB" w14:textId="4C3967CD" w:rsidR="00014C06" w:rsidRDefault="00014C06">
      <w:pPr>
        <w:jc w:val="both"/>
        <w:rPr>
          <w:rFonts w:ascii="Tahoma" w:eastAsia="Tahoma" w:hAnsi="Tahoma" w:cs="Tahoma"/>
          <w:sz w:val="24"/>
          <w:szCs w:val="24"/>
        </w:rPr>
      </w:pPr>
      <w:r>
        <w:rPr>
          <w:rFonts w:ascii="Tahoma" w:eastAsia="Tahoma" w:hAnsi="Tahoma" w:cs="Tahoma"/>
          <w:sz w:val="24"/>
          <w:szCs w:val="24"/>
        </w:rPr>
        <w:t xml:space="preserve">Na Tabela 1 apresenta-se um resumo </w:t>
      </w:r>
      <w:r w:rsidR="002C6880">
        <w:rPr>
          <w:rFonts w:ascii="Tahoma" w:eastAsia="Tahoma" w:hAnsi="Tahoma" w:cs="Tahoma"/>
          <w:sz w:val="24"/>
          <w:szCs w:val="24"/>
        </w:rPr>
        <w:t xml:space="preserve">estatístico </w:t>
      </w:r>
      <w:r>
        <w:rPr>
          <w:rFonts w:ascii="Tahoma" w:eastAsia="Tahoma" w:hAnsi="Tahoma" w:cs="Tahoma"/>
          <w:sz w:val="24"/>
          <w:szCs w:val="24"/>
        </w:rPr>
        <w:t xml:space="preserve">dos dados </w:t>
      </w:r>
      <w:r w:rsidR="002C6880">
        <w:rPr>
          <w:rFonts w:ascii="Tahoma" w:eastAsia="Tahoma" w:hAnsi="Tahoma" w:cs="Tahoma"/>
          <w:sz w:val="24"/>
          <w:szCs w:val="24"/>
        </w:rPr>
        <w:t>d</w:t>
      </w:r>
      <w:r>
        <w:rPr>
          <w:rFonts w:ascii="Tahoma" w:eastAsia="Tahoma" w:hAnsi="Tahoma" w:cs="Tahoma"/>
          <w:sz w:val="24"/>
          <w:szCs w:val="24"/>
        </w:rPr>
        <w:t>e vazão bombeada e de rebaixamento</w:t>
      </w:r>
      <w:r w:rsidR="002C6880">
        <w:rPr>
          <w:rFonts w:ascii="Tahoma" w:eastAsia="Tahoma" w:hAnsi="Tahoma" w:cs="Tahoma"/>
          <w:sz w:val="24"/>
          <w:szCs w:val="24"/>
        </w:rPr>
        <w:t xml:space="preserve"> na bacia do rio das Mortes, a partir dos dados coletados at</w:t>
      </w:r>
      <w:r w:rsidR="00904C27">
        <w:rPr>
          <w:rFonts w:ascii="Tahoma" w:eastAsia="Tahoma" w:hAnsi="Tahoma" w:cs="Tahoma"/>
          <w:sz w:val="24"/>
          <w:szCs w:val="24"/>
        </w:rPr>
        <w:t>é</w:t>
      </w:r>
      <w:r w:rsidR="002C6880">
        <w:rPr>
          <w:rFonts w:ascii="Tahoma" w:eastAsia="Tahoma" w:hAnsi="Tahoma" w:cs="Tahoma"/>
          <w:sz w:val="24"/>
          <w:szCs w:val="24"/>
        </w:rPr>
        <w:t xml:space="preserve"> o presente momento</w:t>
      </w:r>
      <w:r>
        <w:rPr>
          <w:rFonts w:ascii="Tahoma" w:eastAsia="Tahoma" w:hAnsi="Tahoma" w:cs="Tahoma"/>
          <w:sz w:val="24"/>
          <w:szCs w:val="24"/>
        </w:rPr>
        <w:t>.</w:t>
      </w:r>
    </w:p>
    <w:p w14:paraId="52E65EB6" w14:textId="23483B34" w:rsidR="00014C06" w:rsidRPr="00014C06" w:rsidRDefault="00014C06" w:rsidP="00014C06">
      <w:pPr>
        <w:pStyle w:val="Legenda"/>
        <w:keepNext/>
        <w:jc w:val="both"/>
        <w:rPr>
          <w:rFonts w:ascii="Tahoma" w:eastAsia="Tahoma" w:hAnsi="Tahoma" w:cs="Tahoma"/>
          <w:i w:val="0"/>
          <w:iCs w:val="0"/>
          <w:color w:val="auto"/>
          <w:sz w:val="24"/>
          <w:szCs w:val="24"/>
        </w:rPr>
      </w:pPr>
      <w:r w:rsidRPr="00014C06">
        <w:rPr>
          <w:rFonts w:ascii="Tahoma" w:eastAsia="Tahoma" w:hAnsi="Tahoma" w:cs="Tahoma"/>
          <w:i w:val="0"/>
          <w:iCs w:val="0"/>
          <w:color w:val="auto"/>
          <w:sz w:val="24"/>
          <w:szCs w:val="24"/>
        </w:rPr>
        <w:t xml:space="preserve">Tabela </w:t>
      </w:r>
      <w:r w:rsidRPr="00014C06">
        <w:rPr>
          <w:rFonts w:ascii="Tahoma" w:eastAsia="Tahoma" w:hAnsi="Tahoma" w:cs="Tahoma"/>
          <w:i w:val="0"/>
          <w:iCs w:val="0"/>
          <w:color w:val="auto"/>
          <w:sz w:val="24"/>
          <w:szCs w:val="24"/>
        </w:rPr>
        <w:fldChar w:fldCharType="begin"/>
      </w:r>
      <w:r w:rsidRPr="00014C06">
        <w:rPr>
          <w:rFonts w:ascii="Tahoma" w:eastAsia="Tahoma" w:hAnsi="Tahoma" w:cs="Tahoma"/>
          <w:i w:val="0"/>
          <w:iCs w:val="0"/>
          <w:color w:val="auto"/>
          <w:sz w:val="24"/>
          <w:szCs w:val="24"/>
        </w:rPr>
        <w:instrText xml:space="preserve"> SEQ Tabela \* ARABIC </w:instrText>
      </w:r>
      <w:r w:rsidRPr="00014C06">
        <w:rPr>
          <w:rFonts w:ascii="Tahoma" w:eastAsia="Tahoma" w:hAnsi="Tahoma" w:cs="Tahoma"/>
          <w:i w:val="0"/>
          <w:iCs w:val="0"/>
          <w:color w:val="auto"/>
          <w:sz w:val="24"/>
          <w:szCs w:val="24"/>
        </w:rPr>
        <w:fldChar w:fldCharType="separate"/>
      </w:r>
      <w:r w:rsidR="00084370">
        <w:rPr>
          <w:rFonts w:ascii="Tahoma" w:eastAsia="Tahoma" w:hAnsi="Tahoma" w:cs="Tahoma"/>
          <w:i w:val="0"/>
          <w:iCs w:val="0"/>
          <w:noProof/>
          <w:color w:val="auto"/>
          <w:sz w:val="24"/>
          <w:szCs w:val="24"/>
        </w:rPr>
        <w:t>1</w:t>
      </w:r>
      <w:r w:rsidRPr="00014C06">
        <w:rPr>
          <w:rFonts w:ascii="Tahoma" w:eastAsia="Tahoma" w:hAnsi="Tahoma" w:cs="Tahoma"/>
          <w:i w:val="0"/>
          <w:iCs w:val="0"/>
          <w:color w:val="auto"/>
          <w:sz w:val="24"/>
          <w:szCs w:val="24"/>
        </w:rPr>
        <w:fldChar w:fldCharType="end"/>
      </w:r>
      <w:r>
        <w:rPr>
          <w:rFonts w:ascii="Tahoma" w:eastAsia="Tahoma" w:hAnsi="Tahoma" w:cs="Tahoma"/>
          <w:i w:val="0"/>
          <w:iCs w:val="0"/>
          <w:color w:val="auto"/>
          <w:sz w:val="24"/>
          <w:szCs w:val="24"/>
        </w:rPr>
        <w:t xml:space="preserve"> – Valores de vazão bombeada e rebaixamento obtido nos poços cadastrados na base de dados</w:t>
      </w:r>
      <w:r w:rsidR="00FF63D7">
        <w:rPr>
          <w:rFonts w:ascii="Tahoma" w:eastAsia="Tahoma" w:hAnsi="Tahoma" w:cs="Tahoma"/>
          <w:i w:val="0"/>
          <w:iCs w:val="0"/>
          <w:color w:val="auto"/>
          <w:sz w:val="24"/>
          <w:szCs w:val="24"/>
        </w:rPr>
        <w:t xml:space="preserve"> do SIAGAS e da SEMA-MT</w:t>
      </w:r>
      <w:r>
        <w:rPr>
          <w:rFonts w:ascii="Tahoma" w:eastAsia="Tahoma" w:hAnsi="Tahoma" w:cs="Tahoma"/>
          <w:i w:val="0"/>
          <w:iCs w:val="0"/>
          <w:color w:val="auto"/>
          <w:sz w:val="24"/>
          <w:szCs w:val="24"/>
        </w:rPr>
        <w:t>.</w:t>
      </w:r>
    </w:p>
    <w:tbl>
      <w:tblPr>
        <w:tblStyle w:val="Tabelacomgrade"/>
        <w:tblW w:w="0" w:type="auto"/>
        <w:tblLook w:val="04A0" w:firstRow="1" w:lastRow="0" w:firstColumn="1" w:lastColumn="0" w:noHBand="0" w:noVBand="1"/>
      </w:tblPr>
      <w:tblGrid>
        <w:gridCol w:w="2831"/>
        <w:gridCol w:w="2831"/>
        <w:gridCol w:w="2832"/>
      </w:tblGrid>
      <w:tr w:rsidR="00014C06" w14:paraId="23AB7F8B" w14:textId="77777777" w:rsidTr="00014C06">
        <w:tc>
          <w:tcPr>
            <w:tcW w:w="2831" w:type="dxa"/>
          </w:tcPr>
          <w:p w14:paraId="04051D1F" w14:textId="043F4E76" w:rsidR="00014C06" w:rsidRPr="00014C06" w:rsidRDefault="00014C06" w:rsidP="00014C06">
            <w:pPr>
              <w:jc w:val="center"/>
              <w:rPr>
                <w:rFonts w:ascii="Tahoma" w:eastAsia="Tahoma" w:hAnsi="Tahoma" w:cs="Tahoma"/>
                <w:b/>
                <w:bCs/>
                <w:sz w:val="24"/>
                <w:szCs w:val="24"/>
              </w:rPr>
            </w:pPr>
            <w:r w:rsidRPr="00014C06">
              <w:rPr>
                <w:rFonts w:ascii="Tahoma" w:eastAsia="Tahoma" w:hAnsi="Tahoma" w:cs="Tahoma"/>
                <w:b/>
                <w:bCs/>
                <w:sz w:val="24"/>
                <w:szCs w:val="24"/>
              </w:rPr>
              <w:t>Valor</w:t>
            </w:r>
          </w:p>
        </w:tc>
        <w:tc>
          <w:tcPr>
            <w:tcW w:w="2831" w:type="dxa"/>
          </w:tcPr>
          <w:p w14:paraId="533AD11A" w14:textId="1ADADB87" w:rsidR="00014C06" w:rsidRPr="00014C06" w:rsidRDefault="00014C06" w:rsidP="00014C06">
            <w:pPr>
              <w:jc w:val="center"/>
              <w:rPr>
                <w:rFonts w:ascii="Tahoma" w:eastAsia="Tahoma" w:hAnsi="Tahoma" w:cs="Tahoma"/>
                <w:b/>
                <w:bCs/>
                <w:sz w:val="24"/>
                <w:szCs w:val="24"/>
              </w:rPr>
            </w:pPr>
            <w:r w:rsidRPr="00014C06">
              <w:rPr>
                <w:rFonts w:ascii="Tahoma" w:eastAsia="Tahoma" w:hAnsi="Tahoma" w:cs="Tahoma"/>
                <w:b/>
                <w:bCs/>
                <w:sz w:val="24"/>
                <w:szCs w:val="24"/>
              </w:rPr>
              <w:t>Vazão (m</w:t>
            </w:r>
            <w:r w:rsidRPr="00014C06">
              <w:rPr>
                <w:rFonts w:ascii="Tahoma" w:eastAsia="Tahoma" w:hAnsi="Tahoma" w:cs="Tahoma"/>
                <w:b/>
                <w:bCs/>
                <w:sz w:val="24"/>
                <w:szCs w:val="24"/>
                <w:vertAlign w:val="superscript"/>
              </w:rPr>
              <w:t>3</w:t>
            </w:r>
            <w:r w:rsidRPr="00014C06">
              <w:rPr>
                <w:rFonts w:ascii="Tahoma" w:eastAsia="Tahoma" w:hAnsi="Tahoma" w:cs="Tahoma"/>
                <w:b/>
                <w:bCs/>
                <w:sz w:val="24"/>
                <w:szCs w:val="24"/>
              </w:rPr>
              <w:t>/h)</w:t>
            </w:r>
          </w:p>
        </w:tc>
        <w:tc>
          <w:tcPr>
            <w:tcW w:w="2832" w:type="dxa"/>
          </w:tcPr>
          <w:p w14:paraId="1274BE0C" w14:textId="271A8D70" w:rsidR="00014C06" w:rsidRPr="00014C06" w:rsidRDefault="00014C06" w:rsidP="00014C06">
            <w:pPr>
              <w:jc w:val="center"/>
              <w:rPr>
                <w:rFonts w:ascii="Tahoma" w:eastAsia="Tahoma" w:hAnsi="Tahoma" w:cs="Tahoma"/>
                <w:b/>
                <w:bCs/>
                <w:sz w:val="24"/>
                <w:szCs w:val="24"/>
              </w:rPr>
            </w:pPr>
            <w:r w:rsidRPr="00014C06">
              <w:rPr>
                <w:rFonts w:ascii="Tahoma" w:eastAsia="Tahoma" w:hAnsi="Tahoma" w:cs="Tahoma"/>
                <w:b/>
                <w:bCs/>
                <w:sz w:val="24"/>
                <w:szCs w:val="24"/>
              </w:rPr>
              <w:t>Rebaixamento</w:t>
            </w:r>
            <w:r>
              <w:rPr>
                <w:rFonts w:ascii="Tahoma" w:eastAsia="Tahoma" w:hAnsi="Tahoma" w:cs="Tahoma"/>
                <w:b/>
                <w:bCs/>
                <w:sz w:val="24"/>
                <w:szCs w:val="24"/>
              </w:rPr>
              <w:t xml:space="preserve"> (m)</w:t>
            </w:r>
          </w:p>
        </w:tc>
      </w:tr>
      <w:tr w:rsidR="00014C06" w14:paraId="4B2F016A" w14:textId="77777777" w:rsidTr="00014C06">
        <w:tc>
          <w:tcPr>
            <w:tcW w:w="2831" w:type="dxa"/>
          </w:tcPr>
          <w:p w14:paraId="0548BF48" w14:textId="0D7EF05F" w:rsidR="00014C06" w:rsidRDefault="00014C06">
            <w:pPr>
              <w:jc w:val="both"/>
              <w:rPr>
                <w:rFonts w:ascii="Tahoma" w:eastAsia="Tahoma" w:hAnsi="Tahoma" w:cs="Tahoma"/>
                <w:sz w:val="24"/>
                <w:szCs w:val="24"/>
              </w:rPr>
            </w:pPr>
            <w:r>
              <w:rPr>
                <w:rFonts w:ascii="Tahoma" w:eastAsia="Tahoma" w:hAnsi="Tahoma" w:cs="Tahoma"/>
                <w:sz w:val="24"/>
                <w:szCs w:val="24"/>
              </w:rPr>
              <w:t>Mínimo</w:t>
            </w:r>
          </w:p>
        </w:tc>
        <w:tc>
          <w:tcPr>
            <w:tcW w:w="2831" w:type="dxa"/>
          </w:tcPr>
          <w:p w14:paraId="52DEE115" w14:textId="7C7C7A02" w:rsidR="00014C06" w:rsidRDefault="00014C06" w:rsidP="00014C06">
            <w:pPr>
              <w:jc w:val="center"/>
              <w:rPr>
                <w:rFonts w:ascii="Tahoma" w:eastAsia="Tahoma" w:hAnsi="Tahoma" w:cs="Tahoma"/>
                <w:sz w:val="24"/>
                <w:szCs w:val="24"/>
              </w:rPr>
            </w:pPr>
            <w:r>
              <w:rPr>
                <w:rFonts w:ascii="Tahoma" w:eastAsia="Tahoma" w:hAnsi="Tahoma" w:cs="Tahoma"/>
                <w:sz w:val="24"/>
                <w:szCs w:val="24"/>
              </w:rPr>
              <w:t>0,063</w:t>
            </w:r>
          </w:p>
        </w:tc>
        <w:tc>
          <w:tcPr>
            <w:tcW w:w="2832" w:type="dxa"/>
          </w:tcPr>
          <w:p w14:paraId="4B6DB7BF" w14:textId="3816EDE6" w:rsidR="00014C06" w:rsidRDefault="00014C06" w:rsidP="00014C06">
            <w:pPr>
              <w:jc w:val="center"/>
              <w:rPr>
                <w:rFonts w:ascii="Tahoma" w:eastAsia="Tahoma" w:hAnsi="Tahoma" w:cs="Tahoma"/>
                <w:sz w:val="24"/>
                <w:szCs w:val="24"/>
              </w:rPr>
            </w:pPr>
            <w:r>
              <w:rPr>
                <w:rFonts w:ascii="Tahoma" w:eastAsia="Tahoma" w:hAnsi="Tahoma" w:cs="Tahoma"/>
                <w:sz w:val="24"/>
                <w:szCs w:val="24"/>
              </w:rPr>
              <w:t>0,01</w:t>
            </w:r>
          </w:p>
        </w:tc>
      </w:tr>
      <w:tr w:rsidR="00014C06" w14:paraId="08C118FF" w14:textId="77777777" w:rsidTr="00014C06">
        <w:tc>
          <w:tcPr>
            <w:tcW w:w="2831" w:type="dxa"/>
          </w:tcPr>
          <w:p w14:paraId="65560FFB" w14:textId="20FE0125" w:rsidR="00014C06" w:rsidRDefault="00014C06">
            <w:pPr>
              <w:jc w:val="both"/>
              <w:rPr>
                <w:rFonts w:ascii="Tahoma" w:eastAsia="Tahoma" w:hAnsi="Tahoma" w:cs="Tahoma"/>
                <w:sz w:val="24"/>
                <w:szCs w:val="24"/>
              </w:rPr>
            </w:pPr>
            <w:r>
              <w:rPr>
                <w:rFonts w:ascii="Tahoma" w:eastAsia="Tahoma" w:hAnsi="Tahoma" w:cs="Tahoma"/>
                <w:sz w:val="24"/>
                <w:szCs w:val="24"/>
              </w:rPr>
              <w:t>Média/Mediana</w:t>
            </w:r>
          </w:p>
        </w:tc>
        <w:tc>
          <w:tcPr>
            <w:tcW w:w="2831" w:type="dxa"/>
          </w:tcPr>
          <w:p w14:paraId="31AFED2C" w14:textId="443E836A" w:rsidR="00014C06" w:rsidRDefault="00014C06" w:rsidP="00014C06">
            <w:pPr>
              <w:jc w:val="center"/>
              <w:rPr>
                <w:rFonts w:ascii="Tahoma" w:eastAsia="Tahoma" w:hAnsi="Tahoma" w:cs="Tahoma"/>
                <w:sz w:val="24"/>
                <w:szCs w:val="24"/>
              </w:rPr>
            </w:pPr>
            <w:r>
              <w:rPr>
                <w:rFonts w:ascii="Tahoma" w:eastAsia="Tahoma" w:hAnsi="Tahoma" w:cs="Tahoma"/>
                <w:sz w:val="24"/>
                <w:szCs w:val="24"/>
              </w:rPr>
              <w:t>10,32/6,00</w:t>
            </w:r>
          </w:p>
        </w:tc>
        <w:tc>
          <w:tcPr>
            <w:tcW w:w="2832" w:type="dxa"/>
          </w:tcPr>
          <w:p w14:paraId="452A746B" w14:textId="20352F4D" w:rsidR="00014C06" w:rsidRDefault="00014C06" w:rsidP="00014C06">
            <w:pPr>
              <w:jc w:val="center"/>
              <w:rPr>
                <w:rFonts w:ascii="Tahoma" w:eastAsia="Tahoma" w:hAnsi="Tahoma" w:cs="Tahoma"/>
                <w:sz w:val="24"/>
                <w:szCs w:val="24"/>
              </w:rPr>
            </w:pPr>
            <w:r>
              <w:rPr>
                <w:rFonts w:ascii="Tahoma" w:eastAsia="Tahoma" w:hAnsi="Tahoma" w:cs="Tahoma"/>
                <w:sz w:val="24"/>
                <w:szCs w:val="24"/>
              </w:rPr>
              <w:t>11,74/</w:t>
            </w:r>
            <w:r w:rsidR="009B6308">
              <w:rPr>
                <w:rFonts w:ascii="Tahoma" w:eastAsia="Tahoma" w:hAnsi="Tahoma" w:cs="Tahoma"/>
                <w:sz w:val="24"/>
                <w:szCs w:val="24"/>
              </w:rPr>
              <w:t>Ainda Não Determinada</w:t>
            </w:r>
          </w:p>
        </w:tc>
      </w:tr>
      <w:tr w:rsidR="00014C06" w14:paraId="02AE2932" w14:textId="77777777" w:rsidTr="00014C06">
        <w:tc>
          <w:tcPr>
            <w:tcW w:w="2831" w:type="dxa"/>
          </w:tcPr>
          <w:p w14:paraId="72E8A63B" w14:textId="7CF612D7" w:rsidR="00014C06" w:rsidRDefault="00014C06">
            <w:pPr>
              <w:jc w:val="both"/>
              <w:rPr>
                <w:rFonts w:ascii="Tahoma" w:eastAsia="Tahoma" w:hAnsi="Tahoma" w:cs="Tahoma"/>
                <w:sz w:val="24"/>
                <w:szCs w:val="24"/>
              </w:rPr>
            </w:pPr>
            <w:r>
              <w:rPr>
                <w:rFonts w:ascii="Tahoma" w:eastAsia="Tahoma" w:hAnsi="Tahoma" w:cs="Tahoma"/>
                <w:sz w:val="24"/>
                <w:szCs w:val="24"/>
              </w:rPr>
              <w:t>Máximo</w:t>
            </w:r>
          </w:p>
        </w:tc>
        <w:tc>
          <w:tcPr>
            <w:tcW w:w="2831" w:type="dxa"/>
          </w:tcPr>
          <w:p w14:paraId="623E1D18" w14:textId="04AAF45B" w:rsidR="00014C06" w:rsidRDefault="00014C06" w:rsidP="00014C06">
            <w:pPr>
              <w:jc w:val="center"/>
              <w:rPr>
                <w:rFonts w:ascii="Tahoma" w:eastAsia="Tahoma" w:hAnsi="Tahoma" w:cs="Tahoma"/>
                <w:sz w:val="24"/>
                <w:szCs w:val="24"/>
              </w:rPr>
            </w:pPr>
            <w:r>
              <w:rPr>
                <w:rFonts w:ascii="Tahoma" w:eastAsia="Tahoma" w:hAnsi="Tahoma" w:cs="Tahoma"/>
                <w:sz w:val="24"/>
                <w:szCs w:val="24"/>
              </w:rPr>
              <w:t>211,00</w:t>
            </w:r>
          </w:p>
        </w:tc>
        <w:tc>
          <w:tcPr>
            <w:tcW w:w="2832" w:type="dxa"/>
          </w:tcPr>
          <w:p w14:paraId="03EEFEB5" w14:textId="1014503A" w:rsidR="00014C06" w:rsidRDefault="00014C06" w:rsidP="00014C06">
            <w:pPr>
              <w:jc w:val="center"/>
              <w:rPr>
                <w:rFonts w:ascii="Tahoma" w:eastAsia="Tahoma" w:hAnsi="Tahoma" w:cs="Tahoma"/>
                <w:sz w:val="24"/>
                <w:szCs w:val="24"/>
              </w:rPr>
            </w:pPr>
            <w:r>
              <w:rPr>
                <w:rFonts w:ascii="Tahoma" w:eastAsia="Tahoma" w:hAnsi="Tahoma" w:cs="Tahoma"/>
                <w:sz w:val="24"/>
                <w:szCs w:val="24"/>
              </w:rPr>
              <w:t>122,00</w:t>
            </w:r>
          </w:p>
        </w:tc>
      </w:tr>
    </w:tbl>
    <w:p w14:paraId="27A73284" w14:textId="77777777" w:rsidR="00014C06" w:rsidRDefault="00014C06">
      <w:pPr>
        <w:jc w:val="both"/>
        <w:rPr>
          <w:rFonts w:ascii="Tahoma" w:eastAsia="Tahoma" w:hAnsi="Tahoma" w:cs="Tahoma"/>
          <w:sz w:val="24"/>
          <w:szCs w:val="24"/>
        </w:rPr>
      </w:pPr>
    </w:p>
    <w:p w14:paraId="5B407658" w14:textId="5D3083F7" w:rsidR="00014C06" w:rsidRPr="00A3518A" w:rsidRDefault="00E2527A" w:rsidP="00265918">
      <w:pPr>
        <w:jc w:val="both"/>
        <w:rPr>
          <w:rFonts w:ascii="Tahoma" w:eastAsia="Tahoma" w:hAnsi="Tahoma" w:cs="Tahoma"/>
          <w:sz w:val="24"/>
          <w:szCs w:val="24"/>
        </w:rPr>
      </w:pPr>
      <w:r w:rsidRPr="00777D47">
        <w:rPr>
          <w:rFonts w:ascii="Tahoma" w:eastAsia="Tahoma" w:hAnsi="Tahoma" w:cs="Tahoma"/>
          <w:sz w:val="24"/>
          <w:szCs w:val="24"/>
        </w:rPr>
        <w:lastRenderedPageBreak/>
        <w:t xml:space="preserve">Os maiores rebaixamentos </w:t>
      </w:r>
      <w:r w:rsidR="00014C06">
        <w:rPr>
          <w:rFonts w:ascii="Tahoma" w:eastAsia="Tahoma" w:hAnsi="Tahoma" w:cs="Tahoma"/>
          <w:sz w:val="24"/>
          <w:szCs w:val="24"/>
        </w:rPr>
        <w:t>foram</w:t>
      </w:r>
      <w:r w:rsidRPr="00777D47">
        <w:rPr>
          <w:rFonts w:ascii="Tahoma" w:eastAsia="Tahoma" w:hAnsi="Tahoma" w:cs="Tahoma"/>
          <w:sz w:val="24"/>
          <w:szCs w:val="24"/>
        </w:rPr>
        <w:t xml:space="preserve"> observados em poços para abastecimento urbano, industrial e irrigação, </w:t>
      </w:r>
      <w:r w:rsidR="00014C06">
        <w:rPr>
          <w:rFonts w:ascii="Tahoma" w:eastAsia="Tahoma" w:hAnsi="Tahoma" w:cs="Tahoma"/>
          <w:sz w:val="24"/>
          <w:szCs w:val="24"/>
        </w:rPr>
        <w:t xml:space="preserve">o que, de certa forma, é o comportamento esperado, já </w:t>
      </w:r>
      <w:r w:rsidRPr="00777D47">
        <w:rPr>
          <w:rFonts w:ascii="Tahoma" w:eastAsia="Tahoma" w:hAnsi="Tahoma" w:cs="Tahoma"/>
          <w:sz w:val="24"/>
          <w:szCs w:val="24"/>
        </w:rPr>
        <w:t xml:space="preserve">que são os </w:t>
      </w:r>
      <w:r w:rsidR="00014C06">
        <w:rPr>
          <w:rFonts w:ascii="Tahoma" w:eastAsia="Tahoma" w:hAnsi="Tahoma" w:cs="Tahoma"/>
          <w:sz w:val="24"/>
          <w:szCs w:val="24"/>
        </w:rPr>
        <w:t xml:space="preserve">usos com </w:t>
      </w:r>
      <w:r w:rsidRPr="00777D47">
        <w:rPr>
          <w:rFonts w:ascii="Tahoma" w:eastAsia="Tahoma" w:hAnsi="Tahoma" w:cs="Tahoma"/>
          <w:sz w:val="24"/>
          <w:szCs w:val="24"/>
        </w:rPr>
        <w:t>maiores consumidores.</w:t>
      </w:r>
    </w:p>
    <w:p w14:paraId="18FFCC83" w14:textId="7F308AD3" w:rsidR="00265918" w:rsidRPr="00777D47" w:rsidRDefault="00586E93" w:rsidP="00586E93">
      <w:pPr>
        <w:jc w:val="both"/>
        <w:rPr>
          <w:rFonts w:ascii="Tahoma" w:hAnsi="Tahoma" w:cs="Tahoma"/>
          <w:sz w:val="24"/>
          <w:szCs w:val="24"/>
        </w:rPr>
      </w:pPr>
      <w:r>
        <w:rPr>
          <w:rFonts w:ascii="Tahoma" w:hAnsi="Tahoma" w:cs="Tahoma"/>
          <w:sz w:val="24"/>
          <w:szCs w:val="24"/>
        </w:rPr>
        <w:t>Com base nos 451 pontos cadastrados no SIAGAS e na SEMA-MT</w:t>
      </w:r>
      <w:r w:rsidR="002C6880">
        <w:rPr>
          <w:rFonts w:ascii="Tahoma" w:hAnsi="Tahoma" w:cs="Tahoma"/>
          <w:sz w:val="24"/>
          <w:szCs w:val="24"/>
        </w:rPr>
        <w:t>,</w:t>
      </w:r>
      <w:r>
        <w:rPr>
          <w:rFonts w:ascii="Tahoma" w:hAnsi="Tahoma" w:cs="Tahoma"/>
          <w:sz w:val="24"/>
          <w:szCs w:val="24"/>
        </w:rPr>
        <w:t xml:space="preserve"> foram determinados os valores </w:t>
      </w:r>
      <w:r w:rsidR="00265918" w:rsidRPr="00777D47">
        <w:rPr>
          <w:rFonts w:ascii="Tahoma" w:hAnsi="Tahoma" w:cs="Tahoma"/>
          <w:sz w:val="24"/>
          <w:szCs w:val="24"/>
        </w:rPr>
        <w:t>dos parâmetros</w:t>
      </w:r>
      <w:r w:rsidR="004B6D4A" w:rsidRPr="00777D47">
        <w:rPr>
          <w:rFonts w:ascii="Tahoma" w:hAnsi="Tahoma" w:cs="Tahoma"/>
          <w:sz w:val="24"/>
          <w:szCs w:val="24"/>
        </w:rPr>
        <w:t xml:space="preserve"> t</w:t>
      </w:r>
      <w:r w:rsidR="00265918" w:rsidRPr="00777D47">
        <w:rPr>
          <w:rFonts w:ascii="Tahoma" w:hAnsi="Tahoma" w:cs="Tahoma"/>
          <w:sz w:val="24"/>
          <w:szCs w:val="24"/>
        </w:rPr>
        <w:t xml:space="preserve">ransmissividade e </w:t>
      </w:r>
      <w:r w:rsidR="004B6D4A" w:rsidRPr="00777D47">
        <w:rPr>
          <w:rFonts w:ascii="Tahoma" w:hAnsi="Tahoma" w:cs="Tahoma"/>
          <w:sz w:val="24"/>
          <w:szCs w:val="24"/>
        </w:rPr>
        <w:t>c</w:t>
      </w:r>
      <w:r w:rsidR="00265918" w:rsidRPr="00777D47">
        <w:rPr>
          <w:rFonts w:ascii="Tahoma" w:hAnsi="Tahoma" w:cs="Tahoma"/>
          <w:sz w:val="24"/>
          <w:szCs w:val="24"/>
        </w:rPr>
        <w:t xml:space="preserve">apacidade </w:t>
      </w:r>
      <w:r w:rsidR="004B6D4A" w:rsidRPr="00777D47">
        <w:rPr>
          <w:rFonts w:ascii="Tahoma" w:hAnsi="Tahoma" w:cs="Tahoma"/>
          <w:sz w:val="24"/>
          <w:szCs w:val="24"/>
        </w:rPr>
        <w:t>e</w:t>
      </w:r>
      <w:r w:rsidR="00265918" w:rsidRPr="00777D47">
        <w:rPr>
          <w:rFonts w:ascii="Tahoma" w:hAnsi="Tahoma" w:cs="Tahoma"/>
          <w:sz w:val="24"/>
          <w:szCs w:val="24"/>
        </w:rPr>
        <w:t>specífica</w:t>
      </w:r>
      <w:r w:rsidR="00FF63D7">
        <w:rPr>
          <w:rFonts w:ascii="Tahoma" w:hAnsi="Tahoma" w:cs="Tahoma"/>
          <w:sz w:val="24"/>
          <w:szCs w:val="24"/>
        </w:rPr>
        <w:t xml:space="preserve"> dos poços existentes na bacia do Rio das Mortes, independentemente da formação hidrogeológica.</w:t>
      </w:r>
    </w:p>
    <w:p w14:paraId="7ADB2684" w14:textId="765D5A51" w:rsidR="00586E93" w:rsidRDefault="00586E93" w:rsidP="00265918">
      <w:pPr>
        <w:jc w:val="both"/>
        <w:rPr>
          <w:rFonts w:ascii="Tahoma" w:hAnsi="Tahoma" w:cs="Tahoma"/>
          <w:sz w:val="24"/>
          <w:szCs w:val="24"/>
        </w:rPr>
      </w:pPr>
      <w:r>
        <w:rPr>
          <w:rFonts w:ascii="Tahoma" w:hAnsi="Tahoma" w:cs="Tahoma"/>
          <w:sz w:val="24"/>
          <w:szCs w:val="24"/>
        </w:rPr>
        <w:t>A seguir apresentam-se valores de vazão e capacidade específica para cada unidade hidrogeológica identificada nos relatórios anteriores.</w:t>
      </w:r>
    </w:p>
    <w:p w14:paraId="6FAD6422" w14:textId="77777777" w:rsidR="00586E93" w:rsidRDefault="00586E93" w:rsidP="00265918">
      <w:pPr>
        <w:jc w:val="both"/>
        <w:rPr>
          <w:rFonts w:ascii="Tahoma" w:hAnsi="Tahoma" w:cs="Tahoma"/>
          <w:sz w:val="24"/>
          <w:szCs w:val="24"/>
        </w:rPr>
      </w:pPr>
    </w:p>
    <w:p w14:paraId="547F068A" w14:textId="5F8E8767" w:rsidR="00586E93" w:rsidRPr="00777D47" w:rsidRDefault="00586E93" w:rsidP="00586E93">
      <w:pPr>
        <w:pStyle w:val="PargrafodaLista"/>
        <w:numPr>
          <w:ilvl w:val="1"/>
          <w:numId w:val="3"/>
        </w:numPr>
        <w:jc w:val="both"/>
        <w:outlineLvl w:val="1"/>
        <w:rPr>
          <w:rFonts w:ascii="Tahoma" w:eastAsiaTheme="minorHAnsi" w:hAnsi="Tahoma" w:cs="Tahoma"/>
          <w:b/>
          <w:bCs/>
          <w:kern w:val="2"/>
          <w:sz w:val="24"/>
          <w:szCs w:val="24"/>
          <w:lang w:eastAsia="en-US"/>
          <w14:ligatures w14:val="standardContextual"/>
        </w:rPr>
      </w:pPr>
      <w:bookmarkStart w:id="3" w:name="_Toc199441796"/>
      <w:r w:rsidRPr="00777D47">
        <w:rPr>
          <w:rFonts w:ascii="Tahoma" w:eastAsiaTheme="minorHAnsi" w:hAnsi="Tahoma" w:cs="Tahoma"/>
          <w:b/>
          <w:bCs/>
          <w:kern w:val="2"/>
          <w:sz w:val="24"/>
          <w:szCs w:val="24"/>
          <w:lang w:eastAsia="en-US"/>
          <w14:ligatures w14:val="standardContextual"/>
        </w:rPr>
        <w:t xml:space="preserve">Aquífero </w:t>
      </w:r>
      <w:r>
        <w:rPr>
          <w:rFonts w:ascii="Tahoma" w:eastAsiaTheme="minorHAnsi" w:hAnsi="Tahoma" w:cs="Tahoma"/>
          <w:b/>
          <w:bCs/>
          <w:kern w:val="2"/>
          <w:sz w:val="24"/>
          <w:szCs w:val="24"/>
          <w:lang w:eastAsia="en-US"/>
          <w14:ligatures w14:val="standardContextual"/>
        </w:rPr>
        <w:t>Depósitos Aluvionares e Formação Araguaia</w:t>
      </w:r>
      <w:bookmarkEnd w:id="3"/>
    </w:p>
    <w:p w14:paraId="1C86F051" w14:textId="4F036E6D" w:rsidR="00667DF3" w:rsidRPr="00777D47" w:rsidRDefault="00667DF3" w:rsidP="00667DF3">
      <w:pPr>
        <w:jc w:val="both"/>
        <w:rPr>
          <w:rFonts w:ascii="Tahoma" w:eastAsia="Tahoma" w:hAnsi="Tahoma" w:cs="Tahoma"/>
          <w:sz w:val="24"/>
          <w:szCs w:val="24"/>
        </w:rPr>
      </w:pPr>
      <w:r w:rsidRPr="00777D47">
        <w:rPr>
          <w:rFonts w:ascii="Tahoma" w:eastAsia="Tahoma" w:hAnsi="Tahoma" w:cs="Tahoma"/>
          <w:sz w:val="24"/>
          <w:szCs w:val="24"/>
        </w:rPr>
        <w:t>Os depósitos aluvionares (Q2a) são aquíferos livres que podem fornecer vazões entre 1 e 25 m</w:t>
      </w:r>
      <w:r w:rsidRPr="00777D47">
        <w:rPr>
          <w:rFonts w:ascii="Tahoma" w:eastAsia="Tahoma" w:hAnsi="Tahoma" w:cs="Tahoma"/>
          <w:sz w:val="24"/>
          <w:szCs w:val="24"/>
          <w:vertAlign w:val="superscript"/>
        </w:rPr>
        <w:t>3</w:t>
      </w:r>
      <w:r w:rsidRPr="00777D47">
        <w:rPr>
          <w:rFonts w:ascii="Tahoma" w:eastAsia="Tahoma" w:hAnsi="Tahoma" w:cs="Tahoma"/>
          <w:sz w:val="24"/>
          <w:szCs w:val="24"/>
        </w:rPr>
        <w:t xml:space="preserve">/h, estas últimas de forma localizada. </w:t>
      </w:r>
      <w:r w:rsidR="00586E93">
        <w:rPr>
          <w:rFonts w:ascii="Tahoma" w:eastAsia="Tahoma" w:hAnsi="Tahoma" w:cs="Tahoma"/>
          <w:sz w:val="24"/>
          <w:szCs w:val="24"/>
        </w:rPr>
        <w:t>Já os</w:t>
      </w:r>
      <w:r w:rsidRPr="00777D47">
        <w:rPr>
          <w:rFonts w:ascii="Tahoma" w:eastAsia="Tahoma" w:hAnsi="Tahoma" w:cs="Tahoma"/>
          <w:sz w:val="24"/>
          <w:szCs w:val="24"/>
        </w:rPr>
        <w:t xml:space="preserve"> sedimentos da Formação Araguaia (</w:t>
      </w:r>
      <w:proofErr w:type="spellStart"/>
      <w:r w:rsidRPr="00777D47">
        <w:rPr>
          <w:rFonts w:ascii="Tahoma" w:eastAsia="Tahoma" w:hAnsi="Tahoma" w:cs="Tahoma"/>
          <w:sz w:val="24"/>
          <w:szCs w:val="24"/>
        </w:rPr>
        <w:t>Qag</w:t>
      </w:r>
      <w:proofErr w:type="spellEnd"/>
      <w:r w:rsidRPr="00777D47">
        <w:rPr>
          <w:rFonts w:ascii="Tahoma" w:eastAsia="Tahoma" w:hAnsi="Tahoma" w:cs="Tahoma"/>
          <w:sz w:val="24"/>
          <w:szCs w:val="24"/>
        </w:rPr>
        <w:t xml:space="preserve">) formam aquíferos livres a semiconfinados, </w:t>
      </w:r>
      <w:r w:rsidR="00586E93">
        <w:rPr>
          <w:rFonts w:ascii="Tahoma" w:eastAsia="Tahoma" w:hAnsi="Tahoma" w:cs="Tahoma"/>
          <w:sz w:val="24"/>
          <w:szCs w:val="24"/>
        </w:rPr>
        <w:t>e apresentam</w:t>
      </w:r>
      <w:r w:rsidRPr="00777D47">
        <w:rPr>
          <w:rFonts w:ascii="Tahoma" w:eastAsia="Tahoma" w:hAnsi="Tahoma" w:cs="Tahoma"/>
          <w:sz w:val="24"/>
          <w:szCs w:val="24"/>
        </w:rPr>
        <w:t xml:space="preserve"> vazões varia</w:t>
      </w:r>
      <w:r w:rsidR="00586E93">
        <w:rPr>
          <w:rFonts w:ascii="Tahoma" w:eastAsia="Tahoma" w:hAnsi="Tahoma" w:cs="Tahoma"/>
          <w:sz w:val="24"/>
          <w:szCs w:val="24"/>
        </w:rPr>
        <w:t>ndo</w:t>
      </w:r>
      <w:r w:rsidRPr="00777D47">
        <w:rPr>
          <w:rFonts w:ascii="Tahoma" w:eastAsia="Tahoma" w:hAnsi="Tahoma" w:cs="Tahoma"/>
          <w:sz w:val="24"/>
          <w:szCs w:val="24"/>
        </w:rPr>
        <w:t xml:space="preserve"> entre 1 e 10 m</w:t>
      </w:r>
      <w:r w:rsidRPr="00777D47">
        <w:rPr>
          <w:rFonts w:ascii="Tahoma" w:eastAsia="Tahoma" w:hAnsi="Tahoma" w:cs="Tahoma"/>
          <w:sz w:val="24"/>
          <w:szCs w:val="24"/>
          <w:vertAlign w:val="superscript"/>
        </w:rPr>
        <w:t>3</w:t>
      </w:r>
      <w:r w:rsidRPr="00777D47">
        <w:rPr>
          <w:rFonts w:ascii="Tahoma" w:eastAsia="Tahoma" w:hAnsi="Tahoma" w:cs="Tahoma"/>
          <w:sz w:val="24"/>
          <w:szCs w:val="24"/>
        </w:rPr>
        <w:t>/h. Pelo exposto, compõem aquíferos de baixo interesse aos propósitos do estudo</w:t>
      </w:r>
      <w:r w:rsidR="002C6880">
        <w:rPr>
          <w:rFonts w:ascii="Tahoma" w:eastAsia="Tahoma" w:hAnsi="Tahoma" w:cs="Tahoma"/>
          <w:sz w:val="24"/>
          <w:szCs w:val="24"/>
        </w:rPr>
        <w:t xml:space="preserve"> (ver Tabela 2)</w:t>
      </w:r>
      <w:r w:rsidRPr="00777D47">
        <w:rPr>
          <w:rFonts w:ascii="Tahoma" w:eastAsia="Tahoma" w:hAnsi="Tahoma" w:cs="Tahoma"/>
          <w:sz w:val="24"/>
          <w:szCs w:val="24"/>
        </w:rPr>
        <w:t>.</w:t>
      </w:r>
    </w:p>
    <w:p w14:paraId="7112CE4A" w14:textId="77777777" w:rsidR="002C6880" w:rsidRPr="00586E93" w:rsidRDefault="002C6880" w:rsidP="002C6880">
      <w:pPr>
        <w:pStyle w:val="Legenda"/>
        <w:keepNext/>
        <w:jc w:val="both"/>
        <w:rPr>
          <w:rFonts w:ascii="Tahoma" w:eastAsia="Tahoma" w:hAnsi="Tahoma" w:cs="Tahoma"/>
          <w:i w:val="0"/>
          <w:iCs w:val="0"/>
          <w:color w:val="auto"/>
          <w:sz w:val="24"/>
          <w:szCs w:val="24"/>
        </w:rPr>
      </w:pPr>
      <w:r w:rsidRPr="00586E93">
        <w:rPr>
          <w:rFonts w:ascii="Tahoma" w:eastAsia="Tahoma" w:hAnsi="Tahoma" w:cs="Tahoma"/>
          <w:i w:val="0"/>
          <w:iCs w:val="0"/>
          <w:color w:val="auto"/>
          <w:sz w:val="24"/>
          <w:szCs w:val="24"/>
        </w:rPr>
        <w:t xml:space="preserve">Tabela </w:t>
      </w:r>
      <w:r w:rsidRPr="00586E93">
        <w:rPr>
          <w:rFonts w:ascii="Tahoma" w:eastAsia="Tahoma" w:hAnsi="Tahoma" w:cs="Tahoma"/>
          <w:i w:val="0"/>
          <w:iCs w:val="0"/>
          <w:color w:val="auto"/>
          <w:sz w:val="24"/>
          <w:szCs w:val="24"/>
        </w:rPr>
        <w:fldChar w:fldCharType="begin"/>
      </w:r>
      <w:r w:rsidRPr="00586E93">
        <w:rPr>
          <w:rFonts w:ascii="Tahoma" w:eastAsia="Tahoma" w:hAnsi="Tahoma" w:cs="Tahoma"/>
          <w:i w:val="0"/>
          <w:iCs w:val="0"/>
          <w:color w:val="auto"/>
          <w:sz w:val="24"/>
          <w:szCs w:val="24"/>
        </w:rPr>
        <w:instrText xml:space="preserve"> SEQ Tabela \* ARABIC </w:instrText>
      </w:r>
      <w:r w:rsidRPr="00586E93">
        <w:rPr>
          <w:rFonts w:ascii="Tahoma" w:eastAsia="Tahoma" w:hAnsi="Tahoma" w:cs="Tahoma"/>
          <w:i w:val="0"/>
          <w:iCs w:val="0"/>
          <w:color w:val="auto"/>
          <w:sz w:val="24"/>
          <w:szCs w:val="24"/>
        </w:rPr>
        <w:fldChar w:fldCharType="separate"/>
      </w:r>
      <w:r>
        <w:rPr>
          <w:rFonts w:ascii="Tahoma" w:eastAsia="Tahoma" w:hAnsi="Tahoma" w:cs="Tahoma"/>
          <w:i w:val="0"/>
          <w:iCs w:val="0"/>
          <w:noProof/>
          <w:color w:val="auto"/>
          <w:sz w:val="24"/>
          <w:szCs w:val="24"/>
        </w:rPr>
        <w:t>2</w:t>
      </w:r>
      <w:r w:rsidRPr="00586E93">
        <w:rPr>
          <w:rFonts w:ascii="Tahoma" w:eastAsia="Tahoma" w:hAnsi="Tahoma" w:cs="Tahoma"/>
          <w:i w:val="0"/>
          <w:iCs w:val="0"/>
          <w:color w:val="auto"/>
          <w:sz w:val="24"/>
          <w:szCs w:val="24"/>
        </w:rPr>
        <w:fldChar w:fldCharType="end"/>
      </w:r>
      <w:r w:rsidRPr="00586E93">
        <w:rPr>
          <w:rFonts w:ascii="Tahoma" w:eastAsia="Tahoma" w:hAnsi="Tahoma" w:cs="Tahoma"/>
          <w:i w:val="0"/>
          <w:iCs w:val="0"/>
          <w:color w:val="auto"/>
          <w:sz w:val="24"/>
          <w:szCs w:val="24"/>
        </w:rPr>
        <w:t xml:space="preserve"> </w:t>
      </w:r>
      <w:r>
        <w:rPr>
          <w:rFonts w:ascii="Tahoma" w:eastAsia="Tahoma" w:hAnsi="Tahoma" w:cs="Tahoma"/>
          <w:i w:val="0"/>
          <w:iCs w:val="0"/>
          <w:color w:val="auto"/>
          <w:sz w:val="24"/>
          <w:szCs w:val="24"/>
        </w:rPr>
        <w:t>- Valores de transmissividade e capacidade específica dos aquíferos aluvionares e da Formação Araguaia.</w:t>
      </w:r>
    </w:p>
    <w:tbl>
      <w:tblPr>
        <w:tblStyle w:val="Tabelacomgrade"/>
        <w:tblW w:w="0" w:type="auto"/>
        <w:tblLook w:val="04A0" w:firstRow="1" w:lastRow="0" w:firstColumn="1" w:lastColumn="0" w:noHBand="0" w:noVBand="1"/>
      </w:tblPr>
      <w:tblGrid>
        <w:gridCol w:w="2831"/>
        <w:gridCol w:w="2831"/>
        <w:gridCol w:w="2832"/>
      </w:tblGrid>
      <w:tr w:rsidR="002C6880" w14:paraId="2E9BA495" w14:textId="77777777" w:rsidTr="00156E8C">
        <w:tc>
          <w:tcPr>
            <w:tcW w:w="2831" w:type="dxa"/>
            <w:vAlign w:val="center"/>
          </w:tcPr>
          <w:p w14:paraId="7980F22D" w14:textId="77777777" w:rsidR="002C6880" w:rsidRPr="00014C06" w:rsidRDefault="002C6880" w:rsidP="00156E8C">
            <w:pPr>
              <w:jc w:val="center"/>
              <w:rPr>
                <w:rFonts w:ascii="Tahoma" w:eastAsia="Tahoma" w:hAnsi="Tahoma" w:cs="Tahoma"/>
                <w:b/>
                <w:bCs/>
                <w:sz w:val="24"/>
                <w:szCs w:val="24"/>
              </w:rPr>
            </w:pPr>
            <w:r w:rsidRPr="00014C06">
              <w:rPr>
                <w:rFonts w:ascii="Tahoma" w:eastAsia="Tahoma" w:hAnsi="Tahoma" w:cs="Tahoma"/>
                <w:b/>
                <w:bCs/>
                <w:sz w:val="24"/>
                <w:szCs w:val="24"/>
              </w:rPr>
              <w:t>Valor</w:t>
            </w:r>
          </w:p>
        </w:tc>
        <w:tc>
          <w:tcPr>
            <w:tcW w:w="2831" w:type="dxa"/>
          </w:tcPr>
          <w:p w14:paraId="62D7ADF1" w14:textId="77777777" w:rsidR="002C6880" w:rsidRPr="00014C06" w:rsidRDefault="002C6880" w:rsidP="00156E8C">
            <w:pPr>
              <w:jc w:val="center"/>
              <w:rPr>
                <w:rFonts w:ascii="Tahoma" w:eastAsia="Tahoma" w:hAnsi="Tahoma" w:cs="Tahoma"/>
                <w:b/>
                <w:bCs/>
                <w:sz w:val="24"/>
                <w:szCs w:val="24"/>
              </w:rPr>
            </w:pPr>
            <w:r>
              <w:rPr>
                <w:rFonts w:ascii="Tahoma" w:eastAsia="Tahoma" w:hAnsi="Tahoma" w:cs="Tahoma"/>
                <w:b/>
                <w:bCs/>
                <w:sz w:val="24"/>
                <w:szCs w:val="24"/>
              </w:rPr>
              <w:t>Transmissividade</w:t>
            </w:r>
            <w:r w:rsidRPr="00014C06">
              <w:rPr>
                <w:rFonts w:ascii="Tahoma" w:eastAsia="Tahoma" w:hAnsi="Tahoma" w:cs="Tahoma"/>
                <w:b/>
                <w:bCs/>
                <w:sz w:val="24"/>
                <w:szCs w:val="24"/>
              </w:rPr>
              <w:t xml:space="preserve"> (m</w:t>
            </w:r>
            <w:r>
              <w:rPr>
                <w:rFonts w:ascii="Tahoma" w:eastAsia="Tahoma" w:hAnsi="Tahoma" w:cs="Tahoma"/>
                <w:b/>
                <w:bCs/>
                <w:sz w:val="24"/>
                <w:szCs w:val="24"/>
                <w:vertAlign w:val="superscript"/>
              </w:rPr>
              <w:t>2</w:t>
            </w:r>
            <w:r w:rsidRPr="00014C06">
              <w:rPr>
                <w:rFonts w:ascii="Tahoma" w:eastAsia="Tahoma" w:hAnsi="Tahoma" w:cs="Tahoma"/>
                <w:b/>
                <w:bCs/>
                <w:sz w:val="24"/>
                <w:szCs w:val="24"/>
              </w:rPr>
              <w:t>/</w:t>
            </w:r>
            <w:r>
              <w:rPr>
                <w:rFonts w:ascii="Tahoma" w:eastAsia="Tahoma" w:hAnsi="Tahoma" w:cs="Tahoma"/>
                <w:b/>
                <w:bCs/>
                <w:sz w:val="24"/>
                <w:szCs w:val="24"/>
              </w:rPr>
              <w:t>dia</w:t>
            </w:r>
            <w:r w:rsidRPr="00014C06">
              <w:rPr>
                <w:rFonts w:ascii="Tahoma" w:eastAsia="Tahoma" w:hAnsi="Tahoma" w:cs="Tahoma"/>
                <w:b/>
                <w:bCs/>
                <w:sz w:val="24"/>
                <w:szCs w:val="24"/>
              </w:rPr>
              <w:t>)</w:t>
            </w:r>
          </w:p>
        </w:tc>
        <w:tc>
          <w:tcPr>
            <w:tcW w:w="2832" w:type="dxa"/>
          </w:tcPr>
          <w:p w14:paraId="0738F1A9" w14:textId="77777777" w:rsidR="002C6880" w:rsidRPr="00014C06" w:rsidRDefault="002C6880" w:rsidP="00156E8C">
            <w:pPr>
              <w:jc w:val="center"/>
              <w:rPr>
                <w:rFonts w:ascii="Tahoma" w:eastAsia="Tahoma" w:hAnsi="Tahoma" w:cs="Tahoma"/>
                <w:b/>
                <w:bCs/>
                <w:sz w:val="24"/>
                <w:szCs w:val="24"/>
              </w:rPr>
            </w:pPr>
            <w:r>
              <w:rPr>
                <w:rFonts w:ascii="Tahoma" w:eastAsia="Tahoma" w:hAnsi="Tahoma" w:cs="Tahoma"/>
                <w:b/>
                <w:bCs/>
                <w:sz w:val="24"/>
                <w:szCs w:val="24"/>
              </w:rPr>
              <w:t>Capacidade Específica (</w:t>
            </w:r>
            <w:r w:rsidRPr="00586E93">
              <w:rPr>
                <w:rFonts w:ascii="Tahoma" w:hAnsi="Tahoma" w:cs="Tahoma"/>
                <w:b/>
                <w:bCs/>
                <w:sz w:val="24"/>
                <w:szCs w:val="24"/>
              </w:rPr>
              <w:t>m</w:t>
            </w:r>
            <w:r w:rsidRPr="00586E93">
              <w:rPr>
                <w:rFonts w:ascii="Tahoma" w:hAnsi="Tahoma" w:cs="Tahoma"/>
                <w:b/>
                <w:bCs/>
                <w:sz w:val="24"/>
                <w:szCs w:val="24"/>
                <w:vertAlign w:val="superscript"/>
              </w:rPr>
              <w:t>3</w:t>
            </w:r>
            <w:r w:rsidRPr="00586E93">
              <w:rPr>
                <w:rFonts w:ascii="Tahoma" w:hAnsi="Tahoma" w:cs="Tahoma"/>
                <w:b/>
                <w:bCs/>
                <w:sz w:val="24"/>
                <w:szCs w:val="24"/>
              </w:rPr>
              <w:t>/h/</w:t>
            </w:r>
            <w:r>
              <w:rPr>
                <w:rFonts w:ascii="Tahoma" w:eastAsia="Tahoma" w:hAnsi="Tahoma" w:cs="Tahoma"/>
                <w:b/>
                <w:bCs/>
                <w:sz w:val="24"/>
                <w:szCs w:val="24"/>
              </w:rPr>
              <w:t>m)</w:t>
            </w:r>
          </w:p>
        </w:tc>
      </w:tr>
      <w:tr w:rsidR="002C6880" w14:paraId="5F525C0A" w14:textId="77777777" w:rsidTr="00156E8C">
        <w:tc>
          <w:tcPr>
            <w:tcW w:w="2831" w:type="dxa"/>
          </w:tcPr>
          <w:p w14:paraId="2405A6D9" w14:textId="77777777" w:rsidR="002C6880" w:rsidRDefault="002C6880" w:rsidP="00156E8C">
            <w:pPr>
              <w:jc w:val="both"/>
              <w:rPr>
                <w:rFonts w:ascii="Tahoma" w:eastAsia="Tahoma" w:hAnsi="Tahoma" w:cs="Tahoma"/>
                <w:sz w:val="24"/>
                <w:szCs w:val="24"/>
              </w:rPr>
            </w:pPr>
            <w:r>
              <w:rPr>
                <w:rFonts w:ascii="Tahoma" w:eastAsia="Tahoma" w:hAnsi="Tahoma" w:cs="Tahoma"/>
                <w:sz w:val="24"/>
                <w:szCs w:val="24"/>
              </w:rPr>
              <w:t>Mínimo</w:t>
            </w:r>
          </w:p>
        </w:tc>
        <w:tc>
          <w:tcPr>
            <w:tcW w:w="2831" w:type="dxa"/>
          </w:tcPr>
          <w:p w14:paraId="07DE8796" w14:textId="77777777" w:rsidR="002C6880" w:rsidRDefault="002C6880" w:rsidP="00156E8C">
            <w:pPr>
              <w:jc w:val="center"/>
              <w:rPr>
                <w:rFonts w:ascii="Tahoma" w:eastAsia="Tahoma" w:hAnsi="Tahoma" w:cs="Tahoma"/>
                <w:sz w:val="24"/>
                <w:szCs w:val="24"/>
              </w:rPr>
            </w:pPr>
            <w:r>
              <w:rPr>
                <w:rFonts w:ascii="Tahoma" w:eastAsia="Tahoma" w:hAnsi="Tahoma" w:cs="Tahoma"/>
                <w:sz w:val="24"/>
                <w:szCs w:val="24"/>
              </w:rPr>
              <w:t>4,0</w:t>
            </w:r>
          </w:p>
        </w:tc>
        <w:tc>
          <w:tcPr>
            <w:tcW w:w="2832" w:type="dxa"/>
          </w:tcPr>
          <w:p w14:paraId="7F04342B" w14:textId="77777777" w:rsidR="002C6880" w:rsidRDefault="002C6880" w:rsidP="00156E8C">
            <w:pPr>
              <w:jc w:val="center"/>
              <w:rPr>
                <w:rFonts w:ascii="Tahoma" w:eastAsia="Tahoma" w:hAnsi="Tahoma" w:cs="Tahoma"/>
                <w:sz w:val="24"/>
                <w:szCs w:val="24"/>
              </w:rPr>
            </w:pPr>
            <w:r>
              <w:rPr>
                <w:rFonts w:ascii="Tahoma" w:eastAsia="Tahoma" w:hAnsi="Tahoma" w:cs="Tahoma"/>
                <w:sz w:val="24"/>
                <w:szCs w:val="24"/>
              </w:rPr>
              <w:t>0,15</w:t>
            </w:r>
          </w:p>
        </w:tc>
      </w:tr>
      <w:tr w:rsidR="002C6880" w14:paraId="2BB878BC" w14:textId="77777777" w:rsidTr="00156E8C">
        <w:tc>
          <w:tcPr>
            <w:tcW w:w="2831" w:type="dxa"/>
          </w:tcPr>
          <w:p w14:paraId="75A1E6BD" w14:textId="77777777" w:rsidR="002C6880" w:rsidRDefault="002C6880" w:rsidP="00156E8C">
            <w:pPr>
              <w:jc w:val="both"/>
              <w:rPr>
                <w:rFonts w:ascii="Tahoma" w:eastAsia="Tahoma" w:hAnsi="Tahoma" w:cs="Tahoma"/>
                <w:sz w:val="24"/>
                <w:szCs w:val="24"/>
              </w:rPr>
            </w:pPr>
            <w:r>
              <w:rPr>
                <w:rFonts w:ascii="Tahoma" w:eastAsia="Tahoma" w:hAnsi="Tahoma" w:cs="Tahoma"/>
                <w:sz w:val="24"/>
                <w:szCs w:val="24"/>
              </w:rPr>
              <w:t>Média</w:t>
            </w:r>
          </w:p>
        </w:tc>
        <w:tc>
          <w:tcPr>
            <w:tcW w:w="2831" w:type="dxa"/>
          </w:tcPr>
          <w:p w14:paraId="5F1DCB35" w14:textId="3B8BF6AF" w:rsidR="002C6880" w:rsidRPr="00BD7333" w:rsidRDefault="00BD7333" w:rsidP="00156E8C">
            <w:pPr>
              <w:jc w:val="center"/>
              <w:rPr>
                <w:rFonts w:ascii="Tahoma" w:eastAsia="Tahoma" w:hAnsi="Tahoma" w:cs="Tahoma"/>
                <w:sz w:val="24"/>
                <w:szCs w:val="24"/>
              </w:rPr>
            </w:pPr>
            <w:r w:rsidRPr="00BD7333">
              <w:rPr>
                <w:rFonts w:ascii="Tahoma" w:eastAsia="Tahoma" w:hAnsi="Tahoma" w:cs="Tahoma"/>
                <w:sz w:val="24"/>
                <w:szCs w:val="24"/>
              </w:rPr>
              <w:t>Ainda Não Determinado</w:t>
            </w:r>
          </w:p>
        </w:tc>
        <w:tc>
          <w:tcPr>
            <w:tcW w:w="2832" w:type="dxa"/>
          </w:tcPr>
          <w:p w14:paraId="1509957C" w14:textId="0771625D" w:rsidR="002C6880" w:rsidRPr="00BD7333" w:rsidRDefault="00BD7333" w:rsidP="00156E8C">
            <w:pPr>
              <w:jc w:val="center"/>
              <w:rPr>
                <w:rFonts w:ascii="Tahoma" w:eastAsia="Tahoma" w:hAnsi="Tahoma" w:cs="Tahoma"/>
                <w:sz w:val="24"/>
                <w:szCs w:val="24"/>
              </w:rPr>
            </w:pPr>
            <w:r>
              <w:rPr>
                <w:rFonts w:ascii="Tahoma" w:eastAsia="Tahoma" w:hAnsi="Tahoma" w:cs="Tahoma"/>
                <w:sz w:val="24"/>
                <w:szCs w:val="24"/>
              </w:rPr>
              <w:t>Ainda Não Determinado</w:t>
            </w:r>
          </w:p>
        </w:tc>
      </w:tr>
      <w:tr w:rsidR="002C6880" w14:paraId="49A22701" w14:textId="77777777" w:rsidTr="00156E8C">
        <w:tc>
          <w:tcPr>
            <w:tcW w:w="2831" w:type="dxa"/>
          </w:tcPr>
          <w:p w14:paraId="5EFC9119" w14:textId="77777777" w:rsidR="002C6880" w:rsidRDefault="002C6880" w:rsidP="00156E8C">
            <w:pPr>
              <w:jc w:val="both"/>
              <w:rPr>
                <w:rFonts w:ascii="Tahoma" w:eastAsia="Tahoma" w:hAnsi="Tahoma" w:cs="Tahoma"/>
                <w:sz w:val="24"/>
                <w:szCs w:val="24"/>
              </w:rPr>
            </w:pPr>
            <w:r>
              <w:rPr>
                <w:rFonts w:ascii="Tahoma" w:eastAsia="Tahoma" w:hAnsi="Tahoma" w:cs="Tahoma"/>
                <w:sz w:val="24"/>
                <w:szCs w:val="24"/>
              </w:rPr>
              <w:t>Máximo</w:t>
            </w:r>
          </w:p>
        </w:tc>
        <w:tc>
          <w:tcPr>
            <w:tcW w:w="2831" w:type="dxa"/>
          </w:tcPr>
          <w:p w14:paraId="1A574CE4" w14:textId="77777777" w:rsidR="002C6880" w:rsidRDefault="002C6880" w:rsidP="00156E8C">
            <w:pPr>
              <w:jc w:val="center"/>
              <w:rPr>
                <w:rFonts w:ascii="Tahoma" w:eastAsia="Tahoma" w:hAnsi="Tahoma" w:cs="Tahoma"/>
                <w:sz w:val="24"/>
                <w:szCs w:val="24"/>
              </w:rPr>
            </w:pPr>
            <w:r>
              <w:rPr>
                <w:rFonts w:ascii="Tahoma" w:eastAsia="Tahoma" w:hAnsi="Tahoma" w:cs="Tahoma"/>
                <w:sz w:val="24"/>
                <w:szCs w:val="24"/>
              </w:rPr>
              <w:t>611,0</w:t>
            </w:r>
          </w:p>
        </w:tc>
        <w:tc>
          <w:tcPr>
            <w:tcW w:w="2832" w:type="dxa"/>
          </w:tcPr>
          <w:p w14:paraId="222D9462" w14:textId="77777777" w:rsidR="002C6880" w:rsidRDefault="002C6880" w:rsidP="00156E8C">
            <w:pPr>
              <w:jc w:val="center"/>
              <w:rPr>
                <w:rFonts w:ascii="Tahoma" w:eastAsia="Tahoma" w:hAnsi="Tahoma" w:cs="Tahoma"/>
                <w:sz w:val="24"/>
                <w:szCs w:val="24"/>
              </w:rPr>
            </w:pPr>
            <w:r>
              <w:rPr>
                <w:rFonts w:ascii="Tahoma" w:eastAsia="Tahoma" w:hAnsi="Tahoma" w:cs="Tahoma"/>
                <w:sz w:val="24"/>
                <w:szCs w:val="24"/>
              </w:rPr>
              <w:t>22,00</w:t>
            </w:r>
          </w:p>
        </w:tc>
      </w:tr>
    </w:tbl>
    <w:p w14:paraId="0000006D" w14:textId="77777777" w:rsidR="00AB3C72" w:rsidRPr="00777D47" w:rsidRDefault="00AB3C72">
      <w:pPr>
        <w:jc w:val="both"/>
        <w:rPr>
          <w:rFonts w:ascii="Tahoma" w:eastAsia="Tahoma" w:hAnsi="Tahoma" w:cs="Tahoma"/>
          <w:sz w:val="24"/>
          <w:szCs w:val="24"/>
        </w:rPr>
      </w:pPr>
    </w:p>
    <w:p w14:paraId="0000006E" w14:textId="77777777" w:rsidR="00AB3C72" w:rsidRPr="00777D47" w:rsidRDefault="00E2527A" w:rsidP="0083436F">
      <w:pPr>
        <w:pStyle w:val="PargrafodaLista"/>
        <w:numPr>
          <w:ilvl w:val="1"/>
          <w:numId w:val="3"/>
        </w:numPr>
        <w:jc w:val="both"/>
        <w:outlineLvl w:val="1"/>
        <w:rPr>
          <w:rFonts w:ascii="Tahoma" w:eastAsiaTheme="minorHAnsi" w:hAnsi="Tahoma" w:cs="Tahoma"/>
          <w:b/>
          <w:bCs/>
          <w:kern w:val="2"/>
          <w:sz w:val="24"/>
          <w:szCs w:val="24"/>
          <w:lang w:eastAsia="en-US"/>
          <w14:ligatures w14:val="standardContextual"/>
        </w:rPr>
      </w:pPr>
      <w:bookmarkStart w:id="4" w:name="_Toc199441797"/>
      <w:r w:rsidRPr="00777D47">
        <w:rPr>
          <w:rFonts w:ascii="Tahoma" w:eastAsiaTheme="minorHAnsi" w:hAnsi="Tahoma" w:cs="Tahoma"/>
          <w:b/>
          <w:bCs/>
          <w:kern w:val="2"/>
          <w:sz w:val="24"/>
          <w:szCs w:val="24"/>
          <w:lang w:eastAsia="en-US"/>
          <w14:ligatures w14:val="standardContextual"/>
        </w:rPr>
        <w:t>Aquífero Marília</w:t>
      </w:r>
      <w:bookmarkEnd w:id="4"/>
    </w:p>
    <w:p w14:paraId="7F5909D6" w14:textId="77777777" w:rsidR="00586E93" w:rsidRDefault="00586E93">
      <w:pPr>
        <w:jc w:val="both"/>
        <w:rPr>
          <w:rFonts w:ascii="Tahoma" w:eastAsia="Tahoma" w:hAnsi="Tahoma" w:cs="Tahoma"/>
          <w:sz w:val="24"/>
          <w:szCs w:val="24"/>
        </w:rPr>
      </w:pPr>
      <w:r>
        <w:rPr>
          <w:rFonts w:ascii="Tahoma" w:eastAsia="Tahoma" w:hAnsi="Tahoma" w:cs="Tahoma"/>
          <w:sz w:val="24"/>
          <w:szCs w:val="24"/>
        </w:rPr>
        <w:t>Trata-se de</w:t>
      </w:r>
      <w:r w:rsidR="00E2527A" w:rsidRPr="00777D47">
        <w:rPr>
          <w:rFonts w:ascii="Tahoma" w:eastAsia="Tahoma" w:hAnsi="Tahoma" w:cs="Tahoma"/>
          <w:sz w:val="24"/>
          <w:szCs w:val="24"/>
        </w:rPr>
        <w:t xml:space="preserve"> um aquífero livre a semiconfinado, heterogêneo, de extensão regional. </w:t>
      </w:r>
    </w:p>
    <w:p w14:paraId="4B783C1E" w14:textId="4E599473" w:rsidR="003B5651" w:rsidRDefault="00586E93">
      <w:pPr>
        <w:jc w:val="both"/>
        <w:rPr>
          <w:rFonts w:ascii="Tahoma" w:eastAsia="Tahoma" w:hAnsi="Tahoma" w:cs="Tahoma"/>
          <w:sz w:val="24"/>
          <w:szCs w:val="24"/>
        </w:rPr>
      </w:pPr>
      <w:r>
        <w:rPr>
          <w:rFonts w:ascii="Tahoma" w:eastAsia="Tahoma" w:hAnsi="Tahoma" w:cs="Tahoma"/>
          <w:sz w:val="24"/>
          <w:szCs w:val="24"/>
        </w:rPr>
        <w:t>Conforme se destaca na Tabela 3</w:t>
      </w:r>
      <w:r w:rsidR="00FF63D7">
        <w:rPr>
          <w:rFonts w:ascii="Tahoma" w:eastAsia="Tahoma" w:hAnsi="Tahoma" w:cs="Tahoma"/>
          <w:sz w:val="24"/>
          <w:szCs w:val="24"/>
        </w:rPr>
        <w:t>, as características hidrogeológicas desse aquífero variam entre baixa</w:t>
      </w:r>
      <w:r w:rsidR="00E4243B">
        <w:rPr>
          <w:rFonts w:ascii="Tahoma" w:eastAsia="Tahoma" w:hAnsi="Tahoma" w:cs="Tahoma"/>
          <w:sz w:val="24"/>
          <w:szCs w:val="24"/>
        </w:rPr>
        <w:t>s</w:t>
      </w:r>
      <w:r w:rsidR="00FF63D7">
        <w:rPr>
          <w:rFonts w:ascii="Tahoma" w:eastAsia="Tahoma" w:hAnsi="Tahoma" w:cs="Tahoma"/>
          <w:sz w:val="24"/>
          <w:szCs w:val="24"/>
        </w:rPr>
        <w:t xml:space="preserve"> e moderada</w:t>
      </w:r>
      <w:r w:rsidR="00E4243B">
        <w:rPr>
          <w:rFonts w:ascii="Tahoma" w:eastAsia="Tahoma" w:hAnsi="Tahoma" w:cs="Tahoma"/>
          <w:sz w:val="24"/>
          <w:szCs w:val="24"/>
        </w:rPr>
        <w:t>s vazões e capacidades específicas</w:t>
      </w:r>
      <w:r w:rsidR="00FF63D7">
        <w:rPr>
          <w:rFonts w:ascii="Tahoma" w:eastAsia="Tahoma" w:hAnsi="Tahoma" w:cs="Tahoma"/>
          <w:sz w:val="24"/>
          <w:szCs w:val="24"/>
        </w:rPr>
        <w:t>. Localmente, em associação com descontinuidades regionais, conforme destacado no relatório da atividade 5.2, vazões mais elevadas e maiores transmissividades podem ser observadas nas proximidades de estruturas geológicas.</w:t>
      </w:r>
    </w:p>
    <w:p w14:paraId="4F69BF1D" w14:textId="77777777" w:rsidR="003B5651" w:rsidRDefault="003B5651">
      <w:pPr>
        <w:jc w:val="both"/>
        <w:rPr>
          <w:rFonts w:ascii="Tahoma" w:eastAsia="Tahoma" w:hAnsi="Tahoma" w:cs="Tahoma"/>
          <w:sz w:val="24"/>
          <w:szCs w:val="24"/>
        </w:rPr>
      </w:pPr>
    </w:p>
    <w:p w14:paraId="2DA25898" w14:textId="77777777" w:rsidR="009B6308" w:rsidRDefault="009B6308">
      <w:pPr>
        <w:jc w:val="both"/>
        <w:rPr>
          <w:rFonts w:ascii="Tahoma" w:eastAsia="Tahoma" w:hAnsi="Tahoma" w:cs="Tahoma"/>
          <w:sz w:val="24"/>
          <w:szCs w:val="24"/>
        </w:rPr>
      </w:pPr>
    </w:p>
    <w:p w14:paraId="14BAEFA3" w14:textId="77777777" w:rsidR="009B6308" w:rsidRDefault="009B6308">
      <w:pPr>
        <w:jc w:val="both"/>
        <w:rPr>
          <w:rFonts w:ascii="Tahoma" w:eastAsia="Tahoma" w:hAnsi="Tahoma" w:cs="Tahoma"/>
          <w:sz w:val="24"/>
          <w:szCs w:val="24"/>
        </w:rPr>
      </w:pPr>
    </w:p>
    <w:p w14:paraId="61F9A0F4" w14:textId="2B254EE2" w:rsidR="00FF63D7" w:rsidRPr="00FF63D7" w:rsidRDefault="00FF63D7" w:rsidP="00FF63D7">
      <w:pPr>
        <w:pStyle w:val="Legenda"/>
        <w:keepNext/>
        <w:jc w:val="both"/>
        <w:rPr>
          <w:rFonts w:ascii="Tahoma" w:eastAsia="Tahoma" w:hAnsi="Tahoma" w:cs="Tahoma"/>
          <w:i w:val="0"/>
          <w:iCs w:val="0"/>
          <w:color w:val="auto"/>
          <w:sz w:val="24"/>
          <w:szCs w:val="24"/>
        </w:rPr>
      </w:pPr>
      <w:r w:rsidRPr="00FF63D7">
        <w:rPr>
          <w:rFonts w:ascii="Tahoma" w:eastAsia="Tahoma" w:hAnsi="Tahoma" w:cs="Tahoma"/>
          <w:i w:val="0"/>
          <w:iCs w:val="0"/>
          <w:color w:val="auto"/>
          <w:sz w:val="24"/>
          <w:szCs w:val="24"/>
        </w:rPr>
        <w:lastRenderedPageBreak/>
        <w:t xml:space="preserve">Tabela </w:t>
      </w:r>
      <w:r w:rsidRPr="00FF63D7">
        <w:rPr>
          <w:rFonts w:ascii="Tahoma" w:eastAsia="Tahoma" w:hAnsi="Tahoma" w:cs="Tahoma"/>
          <w:i w:val="0"/>
          <w:iCs w:val="0"/>
          <w:color w:val="auto"/>
          <w:sz w:val="24"/>
          <w:szCs w:val="24"/>
        </w:rPr>
        <w:fldChar w:fldCharType="begin"/>
      </w:r>
      <w:r w:rsidRPr="00FF63D7">
        <w:rPr>
          <w:rFonts w:ascii="Tahoma" w:eastAsia="Tahoma" w:hAnsi="Tahoma" w:cs="Tahoma"/>
          <w:i w:val="0"/>
          <w:iCs w:val="0"/>
          <w:color w:val="auto"/>
          <w:sz w:val="24"/>
          <w:szCs w:val="24"/>
        </w:rPr>
        <w:instrText xml:space="preserve"> SEQ Tabela \* ARABIC </w:instrText>
      </w:r>
      <w:r w:rsidRPr="00FF63D7">
        <w:rPr>
          <w:rFonts w:ascii="Tahoma" w:eastAsia="Tahoma" w:hAnsi="Tahoma" w:cs="Tahoma"/>
          <w:i w:val="0"/>
          <w:iCs w:val="0"/>
          <w:color w:val="auto"/>
          <w:sz w:val="24"/>
          <w:szCs w:val="24"/>
        </w:rPr>
        <w:fldChar w:fldCharType="separate"/>
      </w:r>
      <w:r w:rsidR="00084370">
        <w:rPr>
          <w:rFonts w:ascii="Tahoma" w:eastAsia="Tahoma" w:hAnsi="Tahoma" w:cs="Tahoma"/>
          <w:i w:val="0"/>
          <w:iCs w:val="0"/>
          <w:noProof/>
          <w:color w:val="auto"/>
          <w:sz w:val="24"/>
          <w:szCs w:val="24"/>
        </w:rPr>
        <w:t>3</w:t>
      </w:r>
      <w:r w:rsidRPr="00FF63D7">
        <w:rPr>
          <w:rFonts w:ascii="Tahoma" w:eastAsia="Tahoma" w:hAnsi="Tahoma" w:cs="Tahoma"/>
          <w:i w:val="0"/>
          <w:iCs w:val="0"/>
          <w:color w:val="auto"/>
          <w:sz w:val="24"/>
          <w:szCs w:val="24"/>
        </w:rPr>
        <w:fldChar w:fldCharType="end"/>
      </w:r>
      <w:r>
        <w:rPr>
          <w:rFonts w:ascii="Tahoma" w:eastAsia="Tahoma" w:hAnsi="Tahoma" w:cs="Tahoma"/>
          <w:i w:val="0"/>
          <w:iCs w:val="0"/>
          <w:color w:val="auto"/>
          <w:sz w:val="24"/>
          <w:szCs w:val="24"/>
        </w:rPr>
        <w:t xml:space="preserve"> - Valores de vazão e capacidade específica do aquífero Marília.</w:t>
      </w:r>
    </w:p>
    <w:tbl>
      <w:tblPr>
        <w:tblStyle w:val="Tabelacomgrade"/>
        <w:tblW w:w="0" w:type="auto"/>
        <w:tblLook w:val="04A0" w:firstRow="1" w:lastRow="0" w:firstColumn="1" w:lastColumn="0" w:noHBand="0" w:noVBand="1"/>
      </w:tblPr>
      <w:tblGrid>
        <w:gridCol w:w="2831"/>
        <w:gridCol w:w="2831"/>
        <w:gridCol w:w="2832"/>
      </w:tblGrid>
      <w:tr w:rsidR="003B5651" w14:paraId="75C2A0A7" w14:textId="77777777" w:rsidTr="007A2536">
        <w:tc>
          <w:tcPr>
            <w:tcW w:w="2831" w:type="dxa"/>
            <w:vAlign w:val="center"/>
          </w:tcPr>
          <w:p w14:paraId="59BE671A" w14:textId="77777777" w:rsidR="003B5651" w:rsidRPr="00014C06" w:rsidRDefault="003B5651" w:rsidP="00E3192D">
            <w:pPr>
              <w:jc w:val="center"/>
              <w:rPr>
                <w:rFonts w:ascii="Tahoma" w:eastAsia="Tahoma" w:hAnsi="Tahoma" w:cs="Tahoma"/>
                <w:b/>
                <w:bCs/>
                <w:sz w:val="24"/>
                <w:szCs w:val="24"/>
              </w:rPr>
            </w:pPr>
            <w:r w:rsidRPr="00014C06">
              <w:rPr>
                <w:rFonts w:ascii="Tahoma" w:eastAsia="Tahoma" w:hAnsi="Tahoma" w:cs="Tahoma"/>
                <w:b/>
                <w:bCs/>
                <w:sz w:val="24"/>
                <w:szCs w:val="24"/>
              </w:rPr>
              <w:t>Valor</w:t>
            </w:r>
          </w:p>
        </w:tc>
        <w:tc>
          <w:tcPr>
            <w:tcW w:w="2831" w:type="dxa"/>
            <w:vAlign w:val="center"/>
          </w:tcPr>
          <w:p w14:paraId="788632F9" w14:textId="7460DF16" w:rsidR="003B5651" w:rsidRPr="00014C06" w:rsidRDefault="003B5651" w:rsidP="00E3192D">
            <w:pPr>
              <w:jc w:val="center"/>
              <w:rPr>
                <w:rFonts w:ascii="Tahoma" w:eastAsia="Tahoma" w:hAnsi="Tahoma" w:cs="Tahoma"/>
                <w:b/>
                <w:bCs/>
                <w:sz w:val="24"/>
                <w:szCs w:val="24"/>
              </w:rPr>
            </w:pPr>
            <w:r>
              <w:rPr>
                <w:rFonts w:ascii="Tahoma" w:eastAsia="Tahoma" w:hAnsi="Tahoma" w:cs="Tahoma"/>
                <w:b/>
                <w:bCs/>
                <w:sz w:val="24"/>
                <w:szCs w:val="24"/>
              </w:rPr>
              <w:t>Vazão (</w:t>
            </w:r>
            <w:r w:rsidRPr="003B5651">
              <w:rPr>
                <w:rFonts w:ascii="Tahoma" w:eastAsia="Tahoma" w:hAnsi="Tahoma" w:cs="Tahoma"/>
                <w:b/>
                <w:bCs/>
                <w:sz w:val="24"/>
                <w:szCs w:val="24"/>
              </w:rPr>
              <w:t>m</w:t>
            </w:r>
            <w:r w:rsidRPr="003B5651">
              <w:rPr>
                <w:rFonts w:ascii="Tahoma" w:eastAsia="Tahoma" w:hAnsi="Tahoma" w:cs="Tahoma"/>
                <w:b/>
                <w:bCs/>
                <w:sz w:val="24"/>
                <w:szCs w:val="24"/>
                <w:vertAlign w:val="superscript"/>
              </w:rPr>
              <w:t>3</w:t>
            </w:r>
            <w:r w:rsidRPr="003B5651">
              <w:rPr>
                <w:rFonts w:ascii="Tahoma" w:eastAsia="Tahoma" w:hAnsi="Tahoma" w:cs="Tahoma"/>
                <w:b/>
                <w:bCs/>
                <w:sz w:val="24"/>
                <w:szCs w:val="24"/>
              </w:rPr>
              <w:t>/h)</w:t>
            </w:r>
          </w:p>
        </w:tc>
        <w:tc>
          <w:tcPr>
            <w:tcW w:w="2832" w:type="dxa"/>
          </w:tcPr>
          <w:p w14:paraId="4F5E7530" w14:textId="39415DBF" w:rsidR="003B5651" w:rsidRPr="00014C06" w:rsidRDefault="00FF63D7" w:rsidP="00E3192D">
            <w:pPr>
              <w:jc w:val="center"/>
              <w:rPr>
                <w:rFonts w:ascii="Tahoma" w:eastAsia="Tahoma" w:hAnsi="Tahoma" w:cs="Tahoma"/>
                <w:b/>
                <w:bCs/>
                <w:sz w:val="24"/>
                <w:szCs w:val="24"/>
              </w:rPr>
            </w:pPr>
            <w:r>
              <w:rPr>
                <w:rFonts w:ascii="Tahoma" w:eastAsia="Tahoma" w:hAnsi="Tahoma" w:cs="Tahoma"/>
                <w:b/>
                <w:bCs/>
                <w:sz w:val="24"/>
                <w:szCs w:val="24"/>
              </w:rPr>
              <w:t>Capacidade Específica (</w:t>
            </w:r>
            <w:r w:rsidRPr="00586E93">
              <w:rPr>
                <w:rFonts w:ascii="Tahoma" w:hAnsi="Tahoma" w:cs="Tahoma"/>
                <w:b/>
                <w:bCs/>
                <w:sz w:val="24"/>
                <w:szCs w:val="24"/>
              </w:rPr>
              <w:t>m</w:t>
            </w:r>
            <w:r w:rsidRPr="00586E93">
              <w:rPr>
                <w:rFonts w:ascii="Tahoma" w:hAnsi="Tahoma" w:cs="Tahoma"/>
                <w:b/>
                <w:bCs/>
                <w:sz w:val="24"/>
                <w:szCs w:val="24"/>
                <w:vertAlign w:val="superscript"/>
              </w:rPr>
              <w:t>3</w:t>
            </w:r>
            <w:r w:rsidRPr="00586E93">
              <w:rPr>
                <w:rFonts w:ascii="Tahoma" w:hAnsi="Tahoma" w:cs="Tahoma"/>
                <w:b/>
                <w:bCs/>
                <w:sz w:val="24"/>
                <w:szCs w:val="24"/>
              </w:rPr>
              <w:t>/h/</w:t>
            </w:r>
            <w:r>
              <w:rPr>
                <w:rFonts w:ascii="Tahoma" w:eastAsia="Tahoma" w:hAnsi="Tahoma" w:cs="Tahoma"/>
                <w:b/>
                <w:bCs/>
                <w:sz w:val="24"/>
                <w:szCs w:val="24"/>
              </w:rPr>
              <w:t>m)</w:t>
            </w:r>
          </w:p>
        </w:tc>
      </w:tr>
      <w:tr w:rsidR="003B5651" w14:paraId="466B0DD0" w14:textId="77777777" w:rsidTr="00E3192D">
        <w:tc>
          <w:tcPr>
            <w:tcW w:w="2831" w:type="dxa"/>
          </w:tcPr>
          <w:p w14:paraId="469A2E4A" w14:textId="77777777" w:rsidR="003B5651" w:rsidRDefault="003B5651" w:rsidP="00E3192D">
            <w:pPr>
              <w:jc w:val="both"/>
              <w:rPr>
                <w:rFonts w:ascii="Tahoma" w:eastAsia="Tahoma" w:hAnsi="Tahoma" w:cs="Tahoma"/>
                <w:sz w:val="24"/>
                <w:szCs w:val="24"/>
              </w:rPr>
            </w:pPr>
            <w:r>
              <w:rPr>
                <w:rFonts w:ascii="Tahoma" w:eastAsia="Tahoma" w:hAnsi="Tahoma" w:cs="Tahoma"/>
                <w:sz w:val="24"/>
                <w:szCs w:val="24"/>
              </w:rPr>
              <w:t>Mínimo</w:t>
            </w:r>
          </w:p>
        </w:tc>
        <w:tc>
          <w:tcPr>
            <w:tcW w:w="2831" w:type="dxa"/>
          </w:tcPr>
          <w:p w14:paraId="23EE9E08" w14:textId="69B522AB" w:rsidR="003B5651" w:rsidRDefault="00FF63D7" w:rsidP="00E3192D">
            <w:pPr>
              <w:jc w:val="center"/>
              <w:rPr>
                <w:rFonts w:ascii="Tahoma" w:eastAsia="Tahoma" w:hAnsi="Tahoma" w:cs="Tahoma"/>
                <w:sz w:val="24"/>
                <w:szCs w:val="24"/>
              </w:rPr>
            </w:pPr>
            <w:r>
              <w:rPr>
                <w:rFonts w:ascii="Tahoma" w:eastAsia="Tahoma" w:hAnsi="Tahoma" w:cs="Tahoma"/>
                <w:sz w:val="24"/>
                <w:szCs w:val="24"/>
              </w:rPr>
              <w:t>10</w:t>
            </w:r>
            <w:r w:rsidR="003B5651">
              <w:rPr>
                <w:rFonts w:ascii="Tahoma" w:eastAsia="Tahoma" w:hAnsi="Tahoma" w:cs="Tahoma"/>
                <w:sz w:val="24"/>
                <w:szCs w:val="24"/>
              </w:rPr>
              <w:t>,0</w:t>
            </w:r>
            <w:r>
              <w:rPr>
                <w:rFonts w:ascii="Tahoma" w:eastAsia="Tahoma" w:hAnsi="Tahoma" w:cs="Tahoma"/>
                <w:sz w:val="24"/>
                <w:szCs w:val="24"/>
              </w:rPr>
              <w:t>0</w:t>
            </w:r>
          </w:p>
        </w:tc>
        <w:tc>
          <w:tcPr>
            <w:tcW w:w="2832" w:type="dxa"/>
          </w:tcPr>
          <w:p w14:paraId="143167E2" w14:textId="3E1D0ECE" w:rsidR="003B5651" w:rsidRDefault="00BD7333" w:rsidP="00E3192D">
            <w:pPr>
              <w:jc w:val="center"/>
              <w:rPr>
                <w:rFonts w:ascii="Tahoma" w:eastAsia="Tahoma" w:hAnsi="Tahoma" w:cs="Tahoma"/>
                <w:sz w:val="24"/>
                <w:szCs w:val="24"/>
              </w:rPr>
            </w:pPr>
            <w:r>
              <w:rPr>
                <w:rFonts w:ascii="Tahoma" w:eastAsia="Tahoma" w:hAnsi="Tahoma" w:cs="Tahoma"/>
                <w:sz w:val="24"/>
                <w:szCs w:val="24"/>
              </w:rPr>
              <w:t>Ainda Não Determinado</w:t>
            </w:r>
          </w:p>
        </w:tc>
      </w:tr>
      <w:tr w:rsidR="003B5651" w14:paraId="5A4D8E65" w14:textId="77777777" w:rsidTr="00E3192D">
        <w:tc>
          <w:tcPr>
            <w:tcW w:w="2831" w:type="dxa"/>
          </w:tcPr>
          <w:p w14:paraId="13FDADB2" w14:textId="77777777" w:rsidR="003B5651" w:rsidRDefault="003B5651" w:rsidP="00E3192D">
            <w:pPr>
              <w:jc w:val="both"/>
              <w:rPr>
                <w:rFonts w:ascii="Tahoma" w:eastAsia="Tahoma" w:hAnsi="Tahoma" w:cs="Tahoma"/>
                <w:sz w:val="24"/>
                <w:szCs w:val="24"/>
              </w:rPr>
            </w:pPr>
            <w:r>
              <w:rPr>
                <w:rFonts w:ascii="Tahoma" w:eastAsia="Tahoma" w:hAnsi="Tahoma" w:cs="Tahoma"/>
                <w:sz w:val="24"/>
                <w:szCs w:val="24"/>
              </w:rPr>
              <w:t>Média</w:t>
            </w:r>
          </w:p>
        </w:tc>
        <w:tc>
          <w:tcPr>
            <w:tcW w:w="2831" w:type="dxa"/>
          </w:tcPr>
          <w:p w14:paraId="05FD43EF" w14:textId="517DFF3A" w:rsidR="003B5651" w:rsidRDefault="00FF63D7" w:rsidP="00E3192D">
            <w:pPr>
              <w:jc w:val="center"/>
              <w:rPr>
                <w:rFonts w:ascii="Tahoma" w:eastAsia="Tahoma" w:hAnsi="Tahoma" w:cs="Tahoma"/>
                <w:sz w:val="24"/>
                <w:szCs w:val="24"/>
              </w:rPr>
            </w:pPr>
            <w:r>
              <w:rPr>
                <w:rFonts w:ascii="Tahoma" w:eastAsia="Tahoma" w:hAnsi="Tahoma" w:cs="Tahoma"/>
                <w:sz w:val="24"/>
                <w:szCs w:val="24"/>
              </w:rPr>
              <w:t>4,23</w:t>
            </w:r>
          </w:p>
        </w:tc>
        <w:tc>
          <w:tcPr>
            <w:tcW w:w="2832" w:type="dxa"/>
          </w:tcPr>
          <w:p w14:paraId="6023D920" w14:textId="28EADFB4" w:rsidR="003B5651" w:rsidRDefault="00FF63D7" w:rsidP="00E3192D">
            <w:pPr>
              <w:jc w:val="center"/>
              <w:rPr>
                <w:rFonts w:ascii="Tahoma" w:eastAsia="Tahoma" w:hAnsi="Tahoma" w:cs="Tahoma"/>
                <w:sz w:val="24"/>
                <w:szCs w:val="24"/>
              </w:rPr>
            </w:pPr>
            <w:r>
              <w:rPr>
                <w:rFonts w:ascii="Tahoma" w:eastAsia="Tahoma" w:hAnsi="Tahoma" w:cs="Tahoma"/>
                <w:sz w:val="24"/>
                <w:szCs w:val="24"/>
              </w:rPr>
              <w:t>0,51</w:t>
            </w:r>
          </w:p>
        </w:tc>
      </w:tr>
      <w:tr w:rsidR="003B5651" w14:paraId="1B5DD2E0" w14:textId="77777777" w:rsidTr="00E3192D">
        <w:tc>
          <w:tcPr>
            <w:tcW w:w="2831" w:type="dxa"/>
          </w:tcPr>
          <w:p w14:paraId="6C5C9680" w14:textId="77777777" w:rsidR="003B5651" w:rsidRDefault="003B5651" w:rsidP="00E3192D">
            <w:pPr>
              <w:jc w:val="both"/>
              <w:rPr>
                <w:rFonts w:ascii="Tahoma" w:eastAsia="Tahoma" w:hAnsi="Tahoma" w:cs="Tahoma"/>
                <w:sz w:val="24"/>
                <w:szCs w:val="24"/>
              </w:rPr>
            </w:pPr>
            <w:r>
              <w:rPr>
                <w:rFonts w:ascii="Tahoma" w:eastAsia="Tahoma" w:hAnsi="Tahoma" w:cs="Tahoma"/>
                <w:sz w:val="24"/>
                <w:szCs w:val="24"/>
              </w:rPr>
              <w:t>Máximo</w:t>
            </w:r>
          </w:p>
        </w:tc>
        <w:tc>
          <w:tcPr>
            <w:tcW w:w="2831" w:type="dxa"/>
          </w:tcPr>
          <w:p w14:paraId="3706963A" w14:textId="64FFE8B7" w:rsidR="003B5651" w:rsidRDefault="00FF63D7" w:rsidP="00E3192D">
            <w:pPr>
              <w:jc w:val="center"/>
              <w:rPr>
                <w:rFonts w:ascii="Tahoma" w:eastAsia="Tahoma" w:hAnsi="Tahoma" w:cs="Tahoma"/>
                <w:sz w:val="24"/>
                <w:szCs w:val="24"/>
              </w:rPr>
            </w:pPr>
            <w:r>
              <w:rPr>
                <w:rFonts w:ascii="Tahoma" w:eastAsia="Tahoma" w:hAnsi="Tahoma" w:cs="Tahoma"/>
                <w:sz w:val="24"/>
                <w:szCs w:val="24"/>
              </w:rPr>
              <w:t>40</w:t>
            </w:r>
            <w:r w:rsidR="003B5651">
              <w:rPr>
                <w:rFonts w:ascii="Tahoma" w:eastAsia="Tahoma" w:hAnsi="Tahoma" w:cs="Tahoma"/>
                <w:sz w:val="24"/>
                <w:szCs w:val="24"/>
              </w:rPr>
              <w:t>,0</w:t>
            </w:r>
            <w:r>
              <w:rPr>
                <w:rFonts w:ascii="Tahoma" w:eastAsia="Tahoma" w:hAnsi="Tahoma" w:cs="Tahoma"/>
                <w:sz w:val="24"/>
                <w:szCs w:val="24"/>
              </w:rPr>
              <w:t>0</w:t>
            </w:r>
          </w:p>
        </w:tc>
        <w:tc>
          <w:tcPr>
            <w:tcW w:w="2832" w:type="dxa"/>
          </w:tcPr>
          <w:p w14:paraId="12BDEDF0" w14:textId="63316546" w:rsidR="003B5651" w:rsidRDefault="00FF63D7" w:rsidP="00E3192D">
            <w:pPr>
              <w:jc w:val="center"/>
              <w:rPr>
                <w:rFonts w:ascii="Tahoma" w:eastAsia="Tahoma" w:hAnsi="Tahoma" w:cs="Tahoma"/>
                <w:sz w:val="24"/>
                <w:szCs w:val="24"/>
              </w:rPr>
            </w:pPr>
            <w:r>
              <w:rPr>
                <w:rFonts w:ascii="Tahoma" w:eastAsia="Tahoma" w:hAnsi="Tahoma" w:cs="Tahoma"/>
                <w:sz w:val="24"/>
                <w:szCs w:val="24"/>
              </w:rPr>
              <w:t>N.D.</w:t>
            </w:r>
          </w:p>
        </w:tc>
      </w:tr>
    </w:tbl>
    <w:p w14:paraId="00000070" w14:textId="77777777" w:rsidR="00AB3C72" w:rsidRPr="00777D47" w:rsidRDefault="00AB3C72">
      <w:pPr>
        <w:jc w:val="both"/>
        <w:rPr>
          <w:rFonts w:ascii="Tahoma" w:eastAsia="Tahoma" w:hAnsi="Tahoma" w:cs="Tahoma"/>
          <w:sz w:val="24"/>
          <w:szCs w:val="24"/>
        </w:rPr>
      </w:pPr>
    </w:p>
    <w:p w14:paraId="2D882EE5" w14:textId="3D560AB4" w:rsidR="000C51AE" w:rsidRDefault="000C51AE">
      <w:pPr>
        <w:rPr>
          <w:rFonts w:ascii="Tahoma" w:eastAsiaTheme="minorHAnsi" w:hAnsi="Tahoma" w:cs="Tahoma"/>
          <w:b/>
          <w:bCs/>
          <w:kern w:val="2"/>
          <w:sz w:val="24"/>
          <w:szCs w:val="24"/>
          <w:lang w:eastAsia="en-US"/>
          <w14:ligatures w14:val="standardContextual"/>
        </w:rPr>
      </w:pPr>
    </w:p>
    <w:p w14:paraId="00000071" w14:textId="725121BC" w:rsidR="00AB3C72" w:rsidRPr="00777D47" w:rsidRDefault="00E2527A" w:rsidP="0083436F">
      <w:pPr>
        <w:pStyle w:val="PargrafodaLista"/>
        <w:numPr>
          <w:ilvl w:val="1"/>
          <w:numId w:val="3"/>
        </w:numPr>
        <w:jc w:val="both"/>
        <w:outlineLvl w:val="1"/>
        <w:rPr>
          <w:rFonts w:ascii="Tahoma" w:eastAsiaTheme="minorHAnsi" w:hAnsi="Tahoma" w:cs="Tahoma"/>
          <w:b/>
          <w:bCs/>
          <w:kern w:val="2"/>
          <w:sz w:val="24"/>
          <w:szCs w:val="24"/>
          <w:lang w:eastAsia="en-US"/>
          <w14:ligatures w14:val="standardContextual"/>
        </w:rPr>
      </w:pPr>
      <w:bookmarkStart w:id="5" w:name="_Toc199441798"/>
      <w:r w:rsidRPr="00777D47">
        <w:rPr>
          <w:rFonts w:ascii="Tahoma" w:eastAsiaTheme="minorHAnsi" w:hAnsi="Tahoma" w:cs="Tahoma"/>
          <w:b/>
          <w:bCs/>
          <w:kern w:val="2"/>
          <w:sz w:val="24"/>
          <w:szCs w:val="24"/>
          <w:lang w:eastAsia="en-US"/>
          <w14:ligatures w14:val="standardContextual"/>
        </w:rPr>
        <w:t>Aquífero Aquidauana</w:t>
      </w:r>
      <w:bookmarkEnd w:id="5"/>
    </w:p>
    <w:p w14:paraId="7560AFD5" w14:textId="77777777" w:rsidR="007A2536" w:rsidRDefault="007A2536">
      <w:pPr>
        <w:jc w:val="both"/>
        <w:rPr>
          <w:rFonts w:ascii="Tahoma" w:eastAsia="Tahoma" w:hAnsi="Tahoma" w:cs="Tahoma"/>
          <w:sz w:val="24"/>
          <w:szCs w:val="24"/>
        </w:rPr>
      </w:pPr>
      <w:r>
        <w:rPr>
          <w:rFonts w:ascii="Tahoma" w:eastAsia="Tahoma" w:hAnsi="Tahoma" w:cs="Tahoma"/>
          <w:sz w:val="24"/>
          <w:szCs w:val="24"/>
        </w:rPr>
        <w:t xml:space="preserve">Trata-se de </w:t>
      </w:r>
      <w:r w:rsidR="00E2527A" w:rsidRPr="00777D47">
        <w:rPr>
          <w:rFonts w:ascii="Tahoma" w:eastAsia="Tahoma" w:hAnsi="Tahoma" w:cs="Tahoma"/>
          <w:sz w:val="24"/>
          <w:szCs w:val="24"/>
        </w:rPr>
        <w:t xml:space="preserve">um aquífero contínuo, de extensão regional, anisotrópico, heterogêneo, com grande variação lateral. Ocorre na forma livre a localmente semiconfinado a confinado. </w:t>
      </w:r>
    </w:p>
    <w:p w14:paraId="00000072" w14:textId="229DE3AD" w:rsidR="00AB3C72" w:rsidRPr="00777D47" w:rsidRDefault="007A2536">
      <w:pPr>
        <w:jc w:val="both"/>
        <w:rPr>
          <w:rFonts w:ascii="Tahoma" w:eastAsia="Tahoma" w:hAnsi="Tahoma" w:cs="Tahoma"/>
          <w:sz w:val="24"/>
          <w:szCs w:val="24"/>
        </w:rPr>
      </w:pPr>
      <w:r>
        <w:rPr>
          <w:rFonts w:ascii="Tahoma" w:eastAsia="Tahoma" w:hAnsi="Tahoma" w:cs="Tahoma"/>
          <w:sz w:val="24"/>
          <w:szCs w:val="24"/>
        </w:rPr>
        <w:t>Os dados obtidos mostram que há uma grande variabilidade dos parâmetros</w:t>
      </w:r>
      <w:r w:rsidR="00E2527A" w:rsidRPr="00777D47">
        <w:rPr>
          <w:rFonts w:ascii="Tahoma" w:eastAsia="Tahoma" w:hAnsi="Tahoma" w:cs="Tahoma"/>
          <w:sz w:val="24"/>
          <w:szCs w:val="24"/>
        </w:rPr>
        <w:t>. Os poços apresentam vazões majoritariamente baixas, inferiores a 6 m</w:t>
      </w:r>
      <w:r w:rsidR="00E2527A" w:rsidRPr="00777D47">
        <w:rPr>
          <w:rFonts w:ascii="Tahoma" w:eastAsia="Tahoma" w:hAnsi="Tahoma" w:cs="Tahoma"/>
          <w:sz w:val="24"/>
          <w:szCs w:val="24"/>
          <w:vertAlign w:val="superscript"/>
        </w:rPr>
        <w:t>3</w:t>
      </w:r>
      <w:r w:rsidR="00E2527A" w:rsidRPr="00777D47">
        <w:rPr>
          <w:rFonts w:ascii="Tahoma" w:eastAsia="Tahoma" w:hAnsi="Tahoma" w:cs="Tahoma"/>
          <w:sz w:val="24"/>
          <w:szCs w:val="24"/>
        </w:rPr>
        <w:t xml:space="preserve">/h, mas em locais em que </w:t>
      </w:r>
      <w:r w:rsidR="00E4243B">
        <w:rPr>
          <w:rFonts w:ascii="Tahoma" w:eastAsia="Tahoma" w:hAnsi="Tahoma" w:cs="Tahoma"/>
          <w:sz w:val="24"/>
          <w:szCs w:val="24"/>
        </w:rPr>
        <w:t xml:space="preserve">este </w:t>
      </w:r>
      <w:r w:rsidR="00E2527A" w:rsidRPr="00777D47">
        <w:rPr>
          <w:rFonts w:ascii="Tahoma" w:eastAsia="Tahoma" w:hAnsi="Tahoma" w:cs="Tahoma"/>
          <w:sz w:val="24"/>
          <w:szCs w:val="24"/>
        </w:rPr>
        <w:t>se encontra confinado a grandes profundidades, vazões de até 250 m</w:t>
      </w:r>
      <w:r w:rsidR="00E2527A" w:rsidRPr="00777D47">
        <w:rPr>
          <w:rFonts w:ascii="Tahoma" w:eastAsia="Tahoma" w:hAnsi="Tahoma" w:cs="Tahoma"/>
          <w:sz w:val="24"/>
          <w:szCs w:val="24"/>
          <w:vertAlign w:val="superscript"/>
        </w:rPr>
        <w:t>3</w:t>
      </w:r>
      <w:r w:rsidR="00E2527A" w:rsidRPr="00777D47">
        <w:rPr>
          <w:rFonts w:ascii="Tahoma" w:eastAsia="Tahoma" w:hAnsi="Tahoma" w:cs="Tahoma"/>
          <w:sz w:val="24"/>
          <w:szCs w:val="24"/>
        </w:rPr>
        <w:t xml:space="preserve">/h podem ser obtidas </w:t>
      </w:r>
      <w:r w:rsidR="004B72F9" w:rsidRPr="00777D47">
        <w:rPr>
          <w:rFonts w:ascii="Tahoma" w:eastAsia="Tahoma" w:hAnsi="Tahoma" w:cs="Tahoma"/>
          <w:sz w:val="24"/>
          <w:szCs w:val="24"/>
        </w:rPr>
        <w:t xml:space="preserve">(CPRM-SGB, </w:t>
      </w:r>
      <w:r w:rsidR="00E2527A" w:rsidRPr="00777D47">
        <w:rPr>
          <w:rFonts w:ascii="Tahoma" w:eastAsia="Tahoma" w:hAnsi="Tahoma" w:cs="Tahoma"/>
          <w:sz w:val="24"/>
          <w:szCs w:val="24"/>
        </w:rPr>
        <w:t>2020).</w:t>
      </w:r>
    </w:p>
    <w:p w14:paraId="00000073" w14:textId="77777777" w:rsidR="00AB3C72" w:rsidRPr="00777D47" w:rsidRDefault="00AB3C72">
      <w:pPr>
        <w:jc w:val="both"/>
        <w:rPr>
          <w:rFonts w:ascii="Tahoma" w:eastAsia="Tahoma" w:hAnsi="Tahoma" w:cs="Tahoma"/>
          <w:sz w:val="24"/>
          <w:szCs w:val="24"/>
        </w:rPr>
      </w:pPr>
    </w:p>
    <w:p w14:paraId="00000074" w14:textId="77777777" w:rsidR="00AB3C72" w:rsidRPr="00777D47" w:rsidRDefault="00E2527A" w:rsidP="0083436F">
      <w:pPr>
        <w:pStyle w:val="PargrafodaLista"/>
        <w:numPr>
          <w:ilvl w:val="1"/>
          <w:numId w:val="3"/>
        </w:numPr>
        <w:jc w:val="both"/>
        <w:outlineLvl w:val="1"/>
        <w:rPr>
          <w:rFonts w:ascii="Tahoma" w:eastAsiaTheme="minorHAnsi" w:hAnsi="Tahoma" w:cs="Tahoma"/>
          <w:b/>
          <w:bCs/>
          <w:kern w:val="2"/>
          <w:sz w:val="24"/>
          <w:szCs w:val="24"/>
          <w:lang w:eastAsia="en-US"/>
          <w14:ligatures w14:val="standardContextual"/>
        </w:rPr>
      </w:pPr>
      <w:bookmarkStart w:id="6" w:name="_Toc199441799"/>
      <w:r w:rsidRPr="00777D47">
        <w:rPr>
          <w:rFonts w:ascii="Tahoma" w:eastAsiaTheme="minorHAnsi" w:hAnsi="Tahoma" w:cs="Tahoma"/>
          <w:b/>
          <w:bCs/>
          <w:kern w:val="2"/>
          <w:sz w:val="24"/>
          <w:szCs w:val="24"/>
          <w:lang w:eastAsia="en-US"/>
          <w14:ligatures w14:val="standardContextual"/>
        </w:rPr>
        <w:t>Aquífero Furnas</w:t>
      </w:r>
      <w:bookmarkEnd w:id="6"/>
    </w:p>
    <w:p w14:paraId="2A7F0397" w14:textId="77777777" w:rsidR="000C51AE" w:rsidRDefault="00E2527A" w:rsidP="00566346">
      <w:pPr>
        <w:jc w:val="both"/>
        <w:rPr>
          <w:rFonts w:ascii="Tahoma" w:eastAsia="Tahoma" w:hAnsi="Tahoma" w:cs="Tahoma"/>
          <w:sz w:val="24"/>
          <w:szCs w:val="24"/>
        </w:rPr>
      </w:pPr>
      <w:r w:rsidRPr="00777D47">
        <w:rPr>
          <w:rFonts w:ascii="Tahoma" w:eastAsia="Tahoma" w:hAnsi="Tahoma" w:cs="Tahoma"/>
          <w:sz w:val="24"/>
          <w:szCs w:val="24"/>
        </w:rPr>
        <w:t xml:space="preserve">Trata-se de um </w:t>
      </w:r>
      <w:r w:rsidR="00A13E8B" w:rsidRPr="00777D47">
        <w:rPr>
          <w:rFonts w:ascii="Tahoma" w:eastAsia="Tahoma" w:hAnsi="Tahoma" w:cs="Tahoma"/>
          <w:sz w:val="24"/>
          <w:szCs w:val="24"/>
        </w:rPr>
        <w:t xml:space="preserve">aquífero </w:t>
      </w:r>
      <w:r w:rsidRPr="00777D47">
        <w:rPr>
          <w:rFonts w:ascii="Tahoma" w:eastAsia="Tahoma" w:hAnsi="Tahoma" w:cs="Tahoma"/>
          <w:sz w:val="24"/>
          <w:szCs w:val="24"/>
        </w:rPr>
        <w:t>de extensão regional, com ampla continuidade lateral</w:t>
      </w:r>
      <w:r w:rsidR="001964D3" w:rsidRPr="00777D47">
        <w:rPr>
          <w:rFonts w:ascii="Tahoma" w:eastAsia="Tahoma" w:hAnsi="Tahoma" w:cs="Tahoma"/>
          <w:sz w:val="24"/>
          <w:szCs w:val="24"/>
        </w:rPr>
        <w:t>, livre a semiconfinado quando aflorante, confinado em profundidade</w:t>
      </w:r>
      <w:r w:rsidRPr="00777D47">
        <w:rPr>
          <w:rFonts w:ascii="Tahoma" w:eastAsia="Tahoma" w:hAnsi="Tahoma" w:cs="Tahoma"/>
          <w:sz w:val="24"/>
          <w:szCs w:val="24"/>
        </w:rPr>
        <w:t xml:space="preserve">; </w:t>
      </w:r>
      <w:r w:rsidR="00A13E8B" w:rsidRPr="00777D47">
        <w:rPr>
          <w:rFonts w:ascii="Tahoma" w:eastAsia="Tahoma" w:hAnsi="Tahoma" w:cs="Tahoma"/>
          <w:sz w:val="24"/>
          <w:szCs w:val="24"/>
        </w:rPr>
        <w:t xml:space="preserve">seus parâmetros como </w:t>
      </w:r>
      <w:r w:rsidRPr="00777D47">
        <w:rPr>
          <w:rFonts w:ascii="Tahoma" w:eastAsia="Tahoma" w:hAnsi="Tahoma" w:cs="Tahoma"/>
          <w:sz w:val="24"/>
          <w:szCs w:val="24"/>
        </w:rPr>
        <w:t>permeabilidade, condutividade hidráulica</w:t>
      </w:r>
      <w:r w:rsidR="00A13E8B" w:rsidRPr="00777D47">
        <w:rPr>
          <w:rFonts w:ascii="Tahoma" w:eastAsia="Tahoma" w:hAnsi="Tahoma" w:cs="Tahoma"/>
          <w:sz w:val="24"/>
          <w:szCs w:val="24"/>
        </w:rPr>
        <w:t xml:space="preserve">, </w:t>
      </w:r>
      <w:r w:rsidRPr="00777D47">
        <w:rPr>
          <w:rFonts w:ascii="Tahoma" w:eastAsia="Tahoma" w:hAnsi="Tahoma" w:cs="Tahoma"/>
          <w:sz w:val="24"/>
          <w:szCs w:val="24"/>
        </w:rPr>
        <w:t xml:space="preserve">transmissividade e porosidade primária </w:t>
      </w:r>
      <w:r w:rsidR="00A13E8B" w:rsidRPr="00777D47">
        <w:rPr>
          <w:rFonts w:ascii="Tahoma" w:eastAsia="Tahoma" w:hAnsi="Tahoma" w:cs="Tahoma"/>
          <w:sz w:val="24"/>
          <w:szCs w:val="24"/>
        </w:rPr>
        <w:t xml:space="preserve">são todos </w:t>
      </w:r>
      <w:r w:rsidRPr="00777D47">
        <w:rPr>
          <w:rFonts w:ascii="Tahoma" w:eastAsia="Tahoma" w:hAnsi="Tahoma" w:cs="Tahoma"/>
          <w:sz w:val="24"/>
          <w:szCs w:val="24"/>
        </w:rPr>
        <w:t>elevad</w:t>
      </w:r>
      <w:r w:rsidR="00A13E8B" w:rsidRPr="00777D47">
        <w:rPr>
          <w:rFonts w:ascii="Tahoma" w:eastAsia="Tahoma" w:hAnsi="Tahoma" w:cs="Tahoma"/>
          <w:sz w:val="24"/>
          <w:szCs w:val="24"/>
        </w:rPr>
        <w:t>o</w:t>
      </w:r>
      <w:r w:rsidRPr="00777D47">
        <w:rPr>
          <w:rFonts w:ascii="Tahoma" w:eastAsia="Tahoma" w:hAnsi="Tahoma" w:cs="Tahoma"/>
          <w:sz w:val="24"/>
          <w:szCs w:val="24"/>
        </w:rPr>
        <w:t xml:space="preserve">s. </w:t>
      </w:r>
    </w:p>
    <w:p w14:paraId="76907528" w14:textId="1B480924" w:rsidR="007A2536" w:rsidRDefault="007A2536" w:rsidP="00566346">
      <w:pPr>
        <w:jc w:val="both"/>
        <w:rPr>
          <w:rFonts w:ascii="Tahoma" w:eastAsia="Tahoma" w:hAnsi="Tahoma" w:cs="Tahoma"/>
          <w:sz w:val="24"/>
          <w:szCs w:val="24"/>
        </w:rPr>
      </w:pPr>
      <w:r>
        <w:rPr>
          <w:rFonts w:ascii="Tahoma" w:eastAsia="Tahoma" w:hAnsi="Tahoma" w:cs="Tahoma"/>
          <w:sz w:val="24"/>
          <w:szCs w:val="24"/>
        </w:rPr>
        <w:t>Observa-se uma diferença razoável entre as vazões captadas na porção livre e na porção confinada do aquífero Furnas.</w:t>
      </w:r>
      <w:r w:rsidR="000C51AE">
        <w:rPr>
          <w:rFonts w:ascii="Tahoma" w:eastAsia="Tahoma" w:hAnsi="Tahoma" w:cs="Tahoma"/>
          <w:sz w:val="24"/>
          <w:szCs w:val="24"/>
        </w:rPr>
        <w:t xml:space="preserve"> </w:t>
      </w:r>
      <w:r>
        <w:rPr>
          <w:rFonts w:ascii="Tahoma" w:eastAsia="Tahoma" w:hAnsi="Tahoma" w:cs="Tahoma"/>
          <w:sz w:val="24"/>
          <w:szCs w:val="24"/>
        </w:rPr>
        <w:t xml:space="preserve">Na Tabela </w:t>
      </w:r>
      <w:r w:rsidR="000C51AE">
        <w:rPr>
          <w:rFonts w:ascii="Tahoma" w:eastAsia="Tahoma" w:hAnsi="Tahoma" w:cs="Tahoma"/>
          <w:sz w:val="24"/>
          <w:szCs w:val="24"/>
        </w:rPr>
        <w:t>4</w:t>
      </w:r>
      <w:r>
        <w:rPr>
          <w:rFonts w:ascii="Tahoma" w:eastAsia="Tahoma" w:hAnsi="Tahoma" w:cs="Tahoma"/>
          <w:sz w:val="24"/>
          <w:szCs w:val="24"/>
        </w:rPr>
        <w:t xml:space="preserve"> apresenta-se um resumo dos resultados obtidos</w:t>
      </w:r>
      <w:r w:rsidR="000C51AE">
        <w:rPr>
          <w:rFonts w:ascii="Tahoma" w:eastAsia="Tahoma" w:hAnsi="Tahoma" w:cs="Tahoma"/>
          <w:sz w:val="24"/>
          <w:szCs w:val="24"/>
        </w:rPr>
        <w:t>.</w:t>
      </w:r>
    </w:p>
    <w:p w14:paraId="219A5402" w14:textId="77777777" w:rsidR="007A2536" w:rsidRDefault="007A2536" w:rsidP="00566346">
      <w:pPr>
        <w:jc w:val="both"/>
        <w:rPr>
          <w:rFonts w:ascii="Tahoma" w:eastAsia="Tahoma" w:hAnsi="Tahoma" w:cs="Tahoma"/>
          <w:sz w:val="24"/>
          <w:szCs w:val="24"/>
        </w:rPr>
      </w:pPr>
    </w:p>
    <w:p w14:paraId="1B2D2622" w14:textId="5E099CA5" w:rsidR="000C51AE" w:rsidRPr="000C51AE" w:rsidRDefault="000C51AE" w:rsidP="000C51AE">
      <w:pPr>
        <w:pStyle w:val="Legenda"/>
        <w:keepNext/>
        <w:jc w:val="both"/>
        <w:rPr>
          <w:rFonts w:ascii="Tahoma" w:eastAsia="Tahoma" w:hAnsi="Tahoma" w:cs="Tahoma"/>
          <w:i w:val="0"/>
          <w:iCs w:val="0"/>
          <w:color w:val="auto"/>
          <w:sz w:val="24"/>
          <w:szCs w:val="24"/>
        </w:rPr>
      </w:pPr>
      <w:r w:rsidRPr="000C51AE">
        <w:rPr>
          <w:rFonts w:ascii="Tahoma" w:eastAsia="Tahoma" w:hAnsi="Tahoma" w:cs="Tahoma"/>
          <w:i w:val="0"/>
          <w:iCs w:val="0"/>
          <w:color w:val="auto"/>
          <w:sz w:val="24"/>
          <w:szCs w:val="24"/>
        </w:rPr>
        <w:t xml:space="preserve">Tabela </w:t>
      </w:r>
      <w:r w:rsidRPr="000C51AE">
        <w:rPr>
          <w:rFonts w:ascii="Tahoma" w:eastAsia="Tahoma" w:hAnsi="Tahoma" w:cs="Tahoma"/>
          <w:i w:val="0"/>
          <w:iCs w:val="0"/>
          <w:color w:val="auto"/>
          <w:sz w:val="24"/>
          <w:szCs w:val="24"/>
        </w:rPr>
        <w:fldChar w:fldCharType="begin"/>
      </w:r>
      <w:r w:rsidRPr="000C51AE">
        <w:rPr>
          <w:rFonts w:ascii="Tahoma" w:eastAsia="Tahoma" w:hAnsi="Tahoma" w:cs="Tahoma"/>
          <w:i w:val="0"/>
          <w:iCs w:val="0"/>
          <w:color w:val="auto"/>
          <w:sz w:val="24"/>
          <w:szCs w:val="24"/>
        </w:rPr>
        <w:instrText xml:space="preserve"> SEQ Tabela \* ARABIC </w:instrText>
      </w:r>
      <w:r w:rsidRPr="000C51AE">
        <w:rPr>
          <w:rFonts w:ascii="Tahoma" w:eastAsia="Tahoma" w:hAnsi="Tahoma" w:cs="Tahoma"/>
          <w:i w:val="0"/>
          <w:iCs w:val="0"/>
          <w:color w:val="auto"/>
          <w:sz w:val="24"/>
          <w:szCs w:val="24"/>
        </w:rPr>
        <w:fldChar w:fldCharType="separate"/>
      </w:r>
      <w:r w:rsidR="00084370">
        <w:rPr>
          <w:rFonts w:ascii="Tahoma" w:eastAsia="Tahoma" w:hAnsi="Tahoma" w:cs="Tahoma"/>
          <w:i w:val="0"/>
          <w:iCs w:val="0"/>
          <w:noProof/>
          <w:color w:val="auto"/>
          <w:sz w:val="24"/>
          <w:szCs w:val="24"/>
        </w:rPr>
        <w:t>4</w:t>
      </w:r>
      <w:r w:rsidRPr="000C51AE">
        <w:rPr>
          <w:rFonts w:ascii="Tahoma" w:eastAsia="Tahoma" w:hAnsi="Tahoma" w:cs="Tahoma"/>
          <w:i w:val="0"/>
          <w:iCs w:val="0"/>
          <w:color w:val="auto"/>
          <w:sz w:val="24"/>
          <w:szCs w:val="24"/>
        </w:rPr>
        <w:fldChar w:fldCharType="end"/>
      </w:r>
      <w:r>
        <w:rPr>
          <w:rFonts w:ascii="Tahoma" w:eastAsia="Tahoma" w:hAnsi="Tahoma" w:cs="Tahoma"/>
          <w:i w:val="0"/>
          <w:iCs w:val="0"/>
          <w:color w:val="auto"/>
          <w:sz w:val="24"/>
          <w:szCs w:val="24"/>
        </w:rPr>
        <w:t xml:space="preserve"> - Valores de vazão e capacidade específica do aquífero Furnas.</w:t>
      </w:r>
    </w:p>
    <w:tbl>
      <w:tblPr>
        <w:tblStyle w:val="Tabelacomgrade"/>
        <w:tblW w:w="0" w:type="auto"/>
        <w:tblLook w:val="04A0" w:firstRow="1" w:lastRow="0" w:firstColumn="1" w:lastColumn="0" w:noHBand="0" w:noVBand="1"/>
      </w:tblPr>
      <w:tblGrid>
        <w:gridCol w:w="2831"/>
        <w:gridCol w:w="2831"/>
        <w:gridCol w:w="2832"/>
      </w:tblGrid>
      <w:tr w:rsidR="007A2536" w14:paraId="761D98B3" w14:textId="77777777" w:rsidTr="007A2536">
        <w:tc>
          <w:tcPr>
            <w:tcW w:w="2831" w:type="dxa"/>
            <w:vAlign w:val="center"/>
          </w:tcPr>
          <w:p w14:paraId="78121D86" w14:textId="77777777" w:rsidR="007A2536" w:rsidRPr="00014C06" w:rsidRDefault="007A2536" w:rsidP="00E3192D">
            <w:pPr>
              <w:jc w:val="center"/>
              <w:rPr>
                <w:rFonts w:ascii="Tahoma" w:eastAsia="Tahoma" w:hAnsi="Tahoma" w:cs="Tahoma"/>
                <w:b/>
                <w:bCs/>
                <w:sz w:val="24"/>
                <w:szCs w:val="24"/>
              </w:rPr>
            </w:pPr>
            <w:r w:rsidRPr="00014C06">
              <w:rPr>
                <w:rFonts w:ascii="Tahoma" w:eastAsia="Tahoma" w:hAnsi="Tahoma" w:cs="Tahoma"/>
                <w:b/>
                <w:bCs/>
                <w:sz w:val="24"/>
                <w:szCs w:val="24"/>
              </w:rPr>
              <w:t>Valor</w:t>
            </w:r>
          </w:p>
        </w:tc>
        <w:tc>
          <w:tcPr>
            <w:tcW w:w="2831" w:type="dxa"/>
          </w:tcPr>
          <w:p w14:paraId="6A0391F7" w14:textId="77777777" w:rsidR="007A2536" w:rsidRPr="00014C06" w:rsidRDefault="007A2536" w:rsidP="00E3192D">
            <w:pPr>
              <w:jc w:val="center"/>
              <w:rPr>
                <w:rFonts w:ascii="Tahoma" w:eastAsia="Tahoma" w:hAnsi="Tahoma" w:cs="Tahoma"/>
                <w:b/>
                <w:bCs/>
                <w:sz w:val="24"/>
                <w:szCs w:val="24"/>
              </w:rPr>
            </w:pPr>
            <w:r>
              <w:rPr>
                <w:rFonts w:ascii="Tahoma" w:eastAsia="Tahoma" w:hAnsi="Tahoma" w:cs="Tahoma"/>
                <w:b/>
                <w:bCs/>
                <w:sz w:val="24"/>
                <w:szCs w:val="24"/>
              </w:rPr>
              <w:t>Vazão (</w:t>
            </w:r>
            <w:r w:rsidRPr="003B5651">
              <w:rPr>
                <w:rFonts w:ascii="Tahoma" w:eastAsia="Tahoma" w:hAnsi="Tahoma" w:cs="Tahoma"/>
                <w:b/>
                <w:bCs/>
                <w:sz w:val="24"/>
                <w:szCs w:val="24"/>
              </w:rPr>
              <w:t>m</w:t>
            </w:r>
            <w:r w:rsidRPr="003B5651">
              <w:rPr>
                <w:rFonts w:ascii="Tahoma" w:eastAsia="Tahoma" w:hAnsi="Tahoma" w:cs="Tahoma"/>
                <w:b/>
                <w:bCs/>
                <w:sz w:val="24"/>
                <w:szCs w:val="24"/>
                <w:vertAlign w:val="superscript"/>
              </w:rPr>
              <w:t>3</w:t>
            </w:r>
            <w:r w:rsidRPr="003B5651">
              <w:rPr>
                <w:rFonts w:ascii="Tahoma" w:eastAsia="Tahoma" w:hAnsi="Tahoma" w:cs="Tahoma"/>
                <w:b/>
                <w:bCs/>
                <w:sz w:val="24"/>
                <w:szCs w:val="24"/>
              </w:rPr>
              <w:t>/h)</w:t>
            </w:r>
          </w:p>
        </w:tc>
        <w:tc>
          <w:tcPr>
            <w:tcW w:w="2832" w:type="dxa"/>
          </w:tcPr>
          <w:p w14:paraId="2603AD57" w14:textId="77777777" w:rsidR="007A2536" w:rsidRPr="00014C06" w:rsidRDefault="007A2536" w:rsidP="00E3192D">
            <w:pPr>
              <w:jc w:val="center"/>
              <w:rPr>
                <w:rFonts w:ascii="Tahoma" w:eastAsia="Tahoma" w:hAnsi="Tahoma" w:cs="Tahoma"/>
                <w:b/>
                <w:bCs/>
                <w:sz w:val="24"/>
                <w:szCs w:val="24"/>
              </w:rPr>
            </w:pPr>
            <w:r>
              <w:rPr>
                <w:rFonts w:ascii="Tahoma" w:eastAsia="Tahoma" w:hAnsi="Tahoma" w:cs="Tahoma"/>
                <w:b/>
                <w:bCs/>
                <w:sz w:val="24"/>
                <w:szCs w:val="24"/>
              </w:rPr>
              <w:t>Capacidade Específica (</w:t>
            </w:r>
            <w:r w:rsidRPr="00586E93">
              <w:rPr>
                <w:rFonts w:ascii="Tahoma" w:hAnsi="Tahoma" w:cs="Tahoma"/>
                <w:b/>
                <w:bCs/>
                <w:sz w:val="24"/>
                <w:szCs w:val="24"/>
              </w:rPr>
              <w:t>m</w:t>
            </w:r>
            <w:r w:rsidRPr="00586E93">
              <w:rPr>
                <w:rFonts w:ascii="Tahoma" w:hAnsi="Tahoma" w:cs="Tahoma"/>
                <w:b/>
                <w:bCs/>
                <w:sz w:val="24"/>
                <w:szCs w:val="24"/>
                <w:vertAlign w:val="superscript"/>
              </w:rPr>
              <w:t>3</w:t>
            </w:r>
            <w:r w:rsidRPr="00586E93">
              <w:rPr>
                <w:rFonts w:ascii="Tahoma" w:hAnsi="Tahoma" w:cs="Tahoma"/>
                <w:b/>
                <w:bCs/>
                <w:sz w:val="24"/>
                <w:szCs w:val="24"/>
              </w:rPr>
              <w:t>/h/</w:t>
            </w:r>
            <w:r>
              <w:rPr>
                <w:rFonts w:ascii="Tahoma" w:eastAsia="Tahoma" w:hAnsi="Tahoma" w:cs="Tahoma"/>
                <w:b/>
                <w:bCs/>
                <w:sz w:val="24"/>
                <w:szCs w:val="24"/>
              </w:rPr>
              <w:t>m)</w:t>
            </w:r>
          </w:p>
        </w:tc>
      </w:tr>
      <w:tr w:rsidR="007A2536" w14:paraId="114224A7" w14:textId="77777777" w:rsidTr="00E3192D">
        <w:tc>
          <w:tcPr>
            <w:tcW w:w="2831" w:type="dxa"/>
          </w:tcPr>
          <w:p w14:paraId="687810C6" w14:textId="77777777" w:rsidR="007A2536" w:rsidRDefault="007A2536" w:rsidP="00E3192D">
            <w:pPr>
              <w:jc w:val="both"/>
              <w:rPr>
                <w:rFonts w:ascii="Tahoma" w:eastAsia="Tahoma" w:hAnsi="Tahoma" w:cs="Tahoma"/>
                <w:sz w:val="24"/>
                <w:szCs w:val="24"/>
              </w:rPr>
            </w:pPr>
            <w:r>
              <w:rPr>
                <w:rFonts w:ascii="Tahoma" w:eastAsia="Tahoma" w:hAnsi="Tahoma" w:cs="Tahoma"/>
                <w:sz w:val="24"/>
                <w:szCs w:val="24"/>
              </w:rPr>
              <w:t>Mínimo</w:t>
            </w:r>
          </w:p>
        </w:tc>
        <w:tc>
          <w:tcPr>
            <w:tcW w:w="2831" w:type="dxa"/>
          </w:tcPr>
          <w:p w14:paraId="61285E9C" w14:textId="62958E08" w:rsidR="007A2536" w:rsidRDefault="000C51AE" w:rsidP="00E3192D">
            <w:pPr>
              <w:jc w:val="center"/>
              <w:rPr>
                <w:rFonts w:ascii="Tahoma" w:eastAsia="Tahoma" w:hAnsi="Tahoma" w:cs="Tahoma"/>
                <w:sz w:val="24"/>
                <w:szCs w:val="24"/>
              </w:rPr>
            </w:pPr>
            <w:r>
              <w:rPr>
                <w:rFonts w:ascii="Tahoma" w:eastAsia="Tahoma" w:hAnsi="Tahoma" w:cs="Tahoma"/>
                <w:sz w:val="24"/>
                <w:szCs w:val="24"/>
              </w:rPr>
              <w:t>1,20</w:t>
            </w:r>
          </w:p>
        </w:tc>
        <w:tc>
          <w:tcPr>
            <w:tcW w:w="2832" w:type="dxa"/>
          </w:tcPr>
          <w:p w14:paraId="64C268FA" w14:textId="36A40F3C" w:rsidR="007A2536" w:rsidRDefault="000C51AE" w:rsidP="00E3192D">
            <w:pPr>
              <w:jc w:val="center"/>
              <w:rPr>
                <w:rFonts w:ascii="Tahoma" w:eastAsia="Tahoma" w:hAnsi="Tahoma" w:cs="Tahoma"/>
                <w:sz w:val="24"/>
                <w:szCs w:val="24"/>
              </w:rPr>
            </w:pPr>
            <w:r>
              <w:rPr>
                <w:rFonts w:ascii="Tahoma" w:eastAsia="Tahoma" w:hAnsi="Tahoma" w:cs="Tahoma"/>
                <w:sz w:val="24"/>
                <w:szCs w:val="24"/>
              </w:rPr>
              <w:t>1,71</w:t>
            </w:r>
          </w:p>
        </w:tc>
      </w:tr>
      <w:tr w:rsidR="007A2536" w14:paraId="355D0AB6" w14:textId="77777777" w:rsidTr="00E3192D">
        <w:tc>
          <w:tcPr>
            <w:tcW w:w="2831" w:type="dxa"/>
          </w:tcPr>
          <w:p w14:paraId="3184C860" w14:textId="77777777" w:rsidR="007A2536" w:rsidRDefault="007A2536" w:rsidP="00E3192D">
            <w:pPr>
              <w:jc w:val="both"/>
              <w:rPr>
                <w:rFonts w:ascii="Tahoma" w:eastAsia="Tahoma" w:hAnsi="Tahoma" w:cs="Tahoma"/>
                <w:sz w:val="24"/>
                <w:szCs w:val="24"/>
              </w:rPr>
            </w:pPr>
            <w:r>
              <w:rPr>
                <w:rFonts w:ascii="Tahoma" w:eastAsia="Tahoma" w:hAnsi="Tahoma" w:cs="Tahoma"/>
                <w:sz w:val="24"/>
                <w:szCs w:val="24"/>
              </w:rPr>
              <w:t>Média</w:t>
            </w:r>
          </w:p>
        </w:tc>
        <w:tc>
          <w:tcPr>
            <w:tcW w:w="2831" w:type="dxa"/>
          </w:tcPr>
          <w:p w14:paraId="4E07DD12" w14:textId="5E579FAD" w:rsidR="007A2536" w:rsidRDefault="000C51AE" w:rsidP="00E3192D">
            <w:pPr>
              <w:jc w:val="center"/>
              <w:rPr>
                <w:rFonts w:ascii="Tahoma" w:eastAsia="Tahoma" w:hAnsi="Tahoma" w:cs="Tahoma"/>
                <w:sz w:val="24"/>
                <w:szCs w:val="24"/>
              </w:rPr>
            </w:pPr>
            <w:r>
              <w:rPr>
                <w:rFonts w:ascii="Tahoma" w:eastAsia="Tahoma" w:hAnsi="Tahoma" w:cs="Tahoma"/>
                <w:sz w:val="24"/>
                <w:szCs w:val="24"/>
              </w:rPr>
              <w:t>17,70</w:t>
            </w:r>
          </w:p>
        </w:tc>
        <w:tc>
          <w:tcPr>
            <w:tcW w:w="2832" w:type="dxa"/>
          </w:tcPr>
          <w:p w14:paraId="1EB8DF59" w14:textId="2341E038" w:rsidR="007A2536" w:rsidRDefault="00BD7333" w:rsidP="00E3192D">
            <w:pPr>
              <w:jc w:val="center"/>
              <w:rPr>
                <w:rFonts w:ascii="Tahoma" w:eastAsia="Tahoma" w:hAnsi="Tahoma" w:cs="Tahoma"/>
                <w:sz w:val="24"/>
                <w:szCs w:val="24"/>
              </w:rPr>
            </w:pPr>
            <w:r>
              <w:rPr>
                <w:rFonts w:ascii="Tahoma" w:eastAsia="Tahoma" w:hAnsi="Tahoma" w:cs="Tahoma"/>
                <w:sz w:val="24"/>
                <w:szCs w:val="24"/>
              </w:rPr>
              <w:t>Ainda Não Determinado</w:t>
            </w:r>
          </w:p>
        </w:tc>
      </w:tr>
      <w:tr w:rsidR="007A2536" w14:paraId="513B7E5C" w14:textId="77777777" w:rsidTr="00E3192D">
        <w:tc>
          <w:tcPr>
            <w:tcW w:w="2831" w:type="dxa"/>
          </w:tcPr>
          <w:p w14:paraId="4D70B67E" w14:textId="77777777" w:rsidR="007A2536" w:rsidRDefault="007A2536" w:rsidP="00E3192D">
            <w:pPr>
              <w:jc w:val="both"/>
              <w:rPr>
                <w:rFonts w:ascii="Tahoma" w:eastAsia="Tahoma" w:hAnsi="Tahoma" w:cs="Tahoma"/>
                <w:sz w:val="24"/>
                <w:szCs w:val="24"/>
              </w:rPr>
            </w:pPr>
            <w:r>
              <w:rPr>
                <w:rFonts w:ascii="Tahoma" w:eastAsia="Tahoma" w:hAnsi="Tahoma" w:cs="Tahoma"/>
                <w:sz w:val="24"/>
                <w:szCs w:val="24"/>
              </w:rPr>
              <w:t>Máximo</w:t>
            </w:r>
          </w:p>
        </w:tc>
        <w:tc>
          <w:tcPr>
            <w:tcW w:w="2831" w:type="dxa"/>
          </w:tcPr>
          <w:p w14:paraId="7815D976" w14:textId="26CB3FB4" w:rsidR="007A2536" w:rsidRDefault="000C51AE" w:rsidP="00E3192D">
            <w:pPr>
              <w:jc w:val="center"/>
              <w:rPr>
                <w:rFonts w:ascii="Tahoma" w:eastAsia="Tahoma" w:hAnsi="Tahoma" w:cs="Tahoma"/>
                <w:sz w:val="24"/>
                <w:szCs w:val="24"/>
              </w:rPr>
            </w:pPr>
            <w:r>
              <w:rPr>
                <w:rFonts w:ascii="Tahoma" w:eastAsia="Tahoma" w:hAnsi="Tahoma" w:cs="Tahoma"/>
                <w:sz w:val="24"/>
                <w:szCs w:val="24"/>
              </w:rPr>
              <w:t>135,48</w:t>
            </w:r>
          </w:p>
        </w:tc>
        <w:tc>
          <w:tcPr>
            <w:tcW w:w="2832" w:type="dxa"/>
          </w:tcPr>
          <w:p w14:paraId="79446DF6" w14:textId="57C50A63" w:rsidR="007A2536" w:rsidRDefault="000C51AE" w:rsidP="00E3192D">
            <w:pPr>
              <w:jc w:val="center"/>
              <w:rPr>
                <w:rFonts w:ascii="Tahoma" w:eastAsia="Tahoma" w:hAnsi="Tahoma" w:cs="Tahoma"/>
                <w:sz w:val="24"/>
                <w:szCs w:val="24"/>
              </w:rPr>
            </w:pPr>
            <w:r>
              <w:rPr>
                <w:rFonts w:ascii="Tahoma" w:eastAsia="Tahoma" w:hAnsi="Tahoma" w:cs="Tahoma"/>
                <w:sz w:val="24"/>
                <w:szCs w:val="24"/>
              </w:rPr>
              <w:t>3,39</w:t>
            </w:r>
          </w:p>
        </w:tc>
      </w:tr>
    </w:tbl>
    <w:p w14:paraId="12D77521" w14:textId="77777777" w:rsidR="007A2536" w:rsidRDefault="007A2536" w:rsidP="00566346">
      <w:pPr>
        <w:jc w:val="both"/>
        <w:rPr>
          <w:rFonts w:ascii="Tahoma" w:eastAsia="Tahoma" w:hAnsi="Tahoma" w:cs="Tahoma"/>
          <w:sz w:val="24"/>
          <w:szCs w:val="24"/>
        </w:rPr>
      </w:pPr>
    </w:p>
    <w:p w14:paraId="374F2C5E" w14:textId="77777777" w:rsidR="007A2536" w:rsidRDefault="007A2536" w:rsidP="00566346">
      <w:pPr>
        <w:jc w:val="both"/>
        <w:rPr>
          <w:rFonts w:ascii="Tahoma" w:eastAsia="Tahoma" w:hAnsi="Tahoma" w:cs="Tahoma"/>
          <w:sz w:val="24"/>
          <w:szCs w:val="24"/>
        </w:rPr>
      </w:pPr>
    </w:p>
    <w:p w14:paraId="11936A44" w14:textId="1E341A8C" w:rsidR="001964D3" w:rsidRPr="00777D47" w:rsidRDefault="000C51AE" w:rsidP="00566346">
      <w:pPr>
        <w:jc w:val="both"/>
        <w:rPr>
          <w:rFonts w:ascii="Tahoma" w:eastAsia="Tahoma" w:hAnsi="Tahoma" w:cs="Tahoma"/>
          <w:sz w:val="24"/>
          <w:szCs w:val="24"/>
        </w:rPr>
      </w:pPr>
      <w:r>
        <w:rPr>
          <w:rFonts w:ascii="Tahoma" w:eastAsia="Tahoma" w:hAnsi="Tahoma" w:cs="Tahoma"/>
          <w:sz w:val="24"/>
          <w:szCs w:val="24"/>
        </w:rPr>
        <w:t>Trata-se de um aquífero que pode fornecer volumes expressivos de água, inclusive para irrigação, mas de forma localizada, em especial nos locais em que apresenta maior espessura.</w:t>
      </w:r>
      <w:r w:rsidR="00E4243B">
        <w:rPr>
          <w:rFonts w:ascii="Tahoma" w:eastAsia="Tahoma" w:hAnsi="Tahoma" w:cs="Tahoma"/>
          <w:sz w:val="24"/>
          <w:szCs w:val="24"/>
        </w:rPr>
        <w:t xml:space="preserve"> Contudo, sua distribuição areal na bacia do rio das Mortes é bastante limitada, com um potencial pouco expressivo de fornecimento </w:t>
      </w:r>
      <w:r w:rsidR="00E4243B">
        <w:rPr>
          <w:rFonts w:ascii="Tahoma" w:eastAsia="Tahoma" w:hAnsi="Tahoma" w:cs="Tahoma"/>
          <w:sz w:val="24"/>
          <w:szCs w:val="24"/>
        </w:rPr>
        <w:lastRenderedPageBreak/>
        <w:t>de água subterrânea para agricultura irrigada</w:t>
      </w:r>
      <w:r w:rsidR="009B1EB0">
        <w:rPr>
          <w:rFonts w:ascii="Tahoma" w:eastAsia="Tahoma" w:hAnsi="Tahoma" w:cs="Tahoma"/>
          <w:sz w:val="24"/>
          <w:szCs w:val="24"/>
        </w:rPr>
        <w:t>, estando localizada particularmente na porção sudoeste da área</w:t>
      </w:r>
      <w:r w:rsidR="00E4243B">
        <w:rPr>
          <w:rFonts w:ascii="Tahoma" w:eastAsia="Tahoma" w:hAnsi="Tahoma" w:cs="Tahoma"/>
          <w:sz w:val="24"/>
          <w:szCs w:val="24"/>
        </w:rPr>
        <w:t>.</w:t>
      </w:r>
    </w:p>
    <w:p w14:paraId="7DF2DBC7" w14:textId="77777777" w:rsidR="00F0440C" w:rsidRPr="00F0440C" w:rsidRDefault="00F0440C" w:rsidP="00F0440C"/>
    <w:p w14:paraId="00000077" w14:textId="77777777" w:rsidR="00AB3C72" w:rsidRPr="00777D47" w:rsidRDefault="00E2527A" w:rsidP="0083436F">
      <w:pPr>
        <w:pStyle w:val="PargrafodaLista"/>
        <w:numPr>
          <w:ilvl w:val="1"/>
          <w:numId w:val="3"/>
        </w:numPr>
        <w:jc w:val="both"/>
        <w:outlineLvl w:val="1"/>
        <w:rPr>
          <w:rFonts w:ascii="Tahoma" w:eastAsiaTheme="minorHAnsi" w:hAnsi="Tahoma" w:cs="Tahoma"/>
          <w:b/>
          <w:bCs/>
          <w:kern w:val="2"/>
          <w:sz w:val="24"/>
          <w:szCs w:val="24"/>
          <w:lang w:eastAsia="en-US"/>
          <w14:ligatures w14:val="standardContextual"/>
        </w:rPr>
      </w:pPr>
      <w:bookmarkStart w:id="7" w:name="_Toc199441800"/>
      <w:r w:rsidRPr="00777D47">
        <w:rPr>
          <w:rFonts w:ascii="Tahoma" w:eastAsiaTheme="minorHAnsi" w:hAnsi="Tahoma" w:cs="Tahoma"/>
          <w:b/>
          <w:bCs/>
          <w:kern w:val="2"/>
          <w:sz w:val="24"/>
          <w:szCs w:val="24"/>
          <w:lang w:eastAsia="en-US"/>
          <w14:ligatures w14:val="standardContextual"/>
        </w:rPr>
        <w:t>Aquífero Diamantino</w:t>
      </w:r>
      <w:bookmarkEnd w:id="7"/>
    </w:p>
    <w:p w14:paraId="00000078" w14:textId="0BB8AE09" w:rsidR="00AB3C72" w:rsidRDefault="00E2527A">
      <w:pPr>
        <w:jc w:val="both"/>
        <w:rPr>
          <w:rFonts w:ascii="Tahoma" w:eastAsia="Tahoma" w:hAnsi="Tahoma" w:cs="Tahoma"/>
          <w:sz w:val="24"/>
          <w:szCs w:val="24"/>
        </w:rPr>
      </w:pPr>
      <w:r w:rsidRPr="00777D47">
        <w:rPr>
          <w:rFonts w:ascii="Tahoma" w:eastAsia="Tahoma" w:hAnsi="Tahoma" w:cs="Tahoma"/>
          <w:sz w:val="24"/>
          <w:szCs w:val="24"/>
        </w:rPr>
        <w:t xml:space="preserve">A </w:t>
      </w:r>
      <w:r w:rsidR="00E51658">
        <w:rPr>
          <w:rFonts w:ascii="Tahoma" w:eastAsia="Tahoma" w:hAnsi="Tahoma" w:cs="Tahoma"/>
          <w:sz w:val="24"/>
          <w:szCs w:val="24"/>
        </w:rPr>
        <w:t>F</w:t>
      </w:r>
      <w:r w:rsidRPr="00777D47">
        <w:rPr>
          <w:rFonts w:ascii="Tahoma" w:eastAsia="Tahoma" w:hAnsi="Tahoma" w:cs="Tahoma"/>
          <w:sz w:val="24"/>
          <w:szCs w:val="24"/>
        </w:rPr>
        <w:t>ormação Diamantino apresenta, de acordo com CNEC (2000) poços com vazões médias de 7,2 m</w:t>
      </w:r>
      <w:r w:rsidRPr="00777D47">
        <w:rPr>
          <w:rFonts w:ascii="Tahoma" w:eastAsia="Tahoma" w:hAnsi="Tahoma" w:cs="Tahoma"/>
          <w:sz w:val="24"/>
          <w:szCs w:val="24"/>
          <w:vertAlign w:val="superscript"/>
        </w:rPr>
        <w:t>3</w:t>
      </w:r>
      <w:r w:rsidRPr="00777D47">
        <w:rPr>
          <w:rFonts w:ascii="Tahoma" w:eastAsia="Tahoma" w:hAnsi="Tahoma" w:cs="Tahoma"/>
          <w:sz w:val="24"/>
          <w:szCs w:val="24"/>
        </w:rPr>
        <w:t>/h</w:t>
      </w:r>
      <w:r w:rsidR="001964D3" w:rsidRPr="00777D47">
        <w:rPr>
          <w:rFonts w:ascii="Tahoma" w:eastAsia="Tahoma" w:hAnsi="Tahoma" w:cs="Tahoma"/>
          <w:sz w:val="24"/>
          <w:szCs w:val="24"/>
        </w:rPr>
        <w:t>,</w:t>
      </w:r>
      <w:r w:rsidRPr="00777D47">
        <w:rPr>
          <w:rFonts w:ascii="Tahoma" w:eastAsia="Tahoma" w:hAnsi="Tahoma" w:cs="Tahoma"/>
          <w:sz w:val="24"/>
          <w:szCs w:val="24"/>
        </w:rPr>
        <w:t xml:space="preserve"> </w:t>
      </w:r>
      <w:r w:rsidR="001964D3" w:rsidRPr="00777D47">
        <w:rPr>
          <w:rFonts w:ascii="Tahoma" w:eastAsia="Tahoma" w:hAnsi="Tahoma" w:cs="Tahoma"/>
          <w:sz w:val="24"/>
          <w:szCs w:val="24"/>
        </w:rPr>
        <w:t>podendo variar entre 10 e 25 m</w:t>
      </w:r>
      <w:r w:rsidR="001964D3" w:rsidRPr="00777D47">
        <w:rPr>
          <w:rFonts w:ascii="Tahoma" w:eastAsia="Tahoma" w:hAnsi="Tahoma" w:cs="Tahoma"/>
          <w:sz w:val="24"/>
          <w:szCs w:val="24"/>
          <w:vertAlign w:val="superscript"/>
        </w:rPr>
        <w:t>3</w:t>
      </w:r>
      <w:r w:rsidR="001964D3" w:rsidRPr="00777D47">
        <w:rPr>
          <w:rFonts w:ascii="Tahoma" w:eastAsia="Tahoma" w:hAnsi="Tahoma" w:cs="Tahoma"/>
          <w:sz w:val="24"/>
          <w:szCs w:val="24"/>
        </w:rPr>
        <w:t>/h, e capacidade específica de 0,18 m</w:t>
      </w:r>
      <w:r w:rsidR="001964D3" w:rsidRPr="00777D47">
        <w:rPr>
          <w:rFonts w:ascii="Tahoma" w:eastAsia="Tahoma" w:hAnsi="Tahoma" w:cs="Tahoma"/>
          <w:sz w:val="24"/>
          <w:szCs w:val="24"/>
          <w:vertAlign w:val="superscript"/>
        </w:rPr>
        <w:t>3</w:t>
      </w:r>
      <w:r w:rsidR="001964D3" w:rsidRPr="00777D47">
        <w:rPr>
          <w:rFonts w:ascii="Tahoma" w:eastAsia="Tahoma" w:hAnsi="Tahoma" w:cs="Tahoma"/>
          <w:sz w:val="24"/>
          <w:szCs w:val="24"/>
        </w:rPr>
        <w:t>/h/m. As informações disponíveis apontam para uma baixa vocação dessa unidade como fornecedora de água subterrânea para agricultura mecanizada</w:t>
      </w:r>
      <w:r w:rsidR="00E4243B">
        <w:rPr>
          <w:rFonts w:ascii="Tahoma" w:eastAsia="Tahoma" w:hAnsi="Tahoma" w:cs="Tahoma"/>
          <w:sz w:val="24"/>
          <w:szCs w:val="24"/>
        </w:rPr>
        <w:t>, mormente na área de interesse</w:t>
      </w:r>
      <w:r w:rsidR="001964D3" w:rsidRPr="00777D47">
        <w:rPr>
          <w:rFonts w:ascii="Tahoma" w:eastAsia="Tahoma" w:hAnsi="Tahoma" w:cs="Tahoma"/>
          <w:sz w:val="24"/>
          <w:szCs w:val="24"/>
        </w:rPr>
        <w:t>.</w:t>
      </w:r>
    </w:p>
    <w:p w14:paraId="00000079" w14:textId="2536CA6A" w:rsidR="00AB3C72" w:rsidRPr="00777D47" w:rsidRDefault="00E51658">
      <w:pPr>
        <w:jc w:val="both"/>
        <w:rPr>
          <w:rFonts w:ascii="Tahoma" w:eastAsia="Tahoma" w:hAnsi="Tahoma" w:cs="Tahoma"/>
          <w:sz w:val="24"/>
          <w:szCs w:val="24"/>
        </w:rPr>
      </w:pPr>
      <w:r>
        <w:rPr>
          <w:rFonts w:ascii="Tahoma" w:eastAsia="Tahoma" w:hAnsi="Tahoma" w:cs="Tahoma"/>
          <w:sz w:val="24"/>
          <w:szCs w:val="24"/>
        </w:rPr>
        <w:t>A Formação Cachoeirinha, por outro lado, c</w:t>
      </w:r>
      <w:r w:rsidRPr="00777D47">
        <w:rPr>
          <w:rFonts w:ascii="Tahoma" w:eastAsia="Tahoma" w:hAnsi="Tahoma" w:cs="Tahoma"/>
          <w:sz w:val="24"/>
          <w:szCs w:val="24"/>
        </w:rPr>
        <w:t>onstitu</w:t>
      </w:r>
      <w:r>
        <w:rPr>
          <w:rFonts w:ascii="Tahoma" w:eastAsia="Tahoma" w:hAnsi="Tahoma" w:cs="Tahoma"/>
          <w:sz w:val="24"/>
          <w:szCs w:val="24"/>
        </w:rPr>
        <w:t>i</w:t>
      </w:r>
      <w:r w:rsidRPr="00777D47">
        <w:rPr>
          <w:rFonts w:ascii="Tahoma" w:eastAsia="Tahoma" w:hAnsi="Tahoma" w:cs="Tahoma"/>
          <w:sz w:val="24"/>
          <w:szCs w:val="24"/>
        </w:rPr>
        <w:t xml:space="preserve"> aquífero predominantemente livre, com espessuras médias entre 20 e 30 m e máximas de 70 m. As vazões captadas variam entre 1 e 10 m</w:t>
      </w:r>
      <w:r w:rsidRPr="00777D47">
        <w:rPr>
          <w:rFonts w:ascii="Tahoma" w:eastAsia="Tahoma" w:hAnsi="Tahoma" w:cs="Tahoma"/>
          <w:sz w:val="24"/>
          <w:szCs w:val="24"/>
          <w:vertAlign w:val="superscript"/>
        </w:rPr>
        <w:t>3</w:t>
      </w:r>
      <w:r w:rsidRPr="00777D47">
        <w:rPr>
          <w:rFonts w:ascii="Tahoma" w:eastAsia="Tahoma" w:hAnsi="Tahoma" w:cs="Tahoma"/>
          <w:sz w:val="24"/>
          <w:szCs w:val="24"/>
        </w:rPr>
        <w:t>/h. Pelo exposto, compõem aquíferos de baixo interesse aos propósitos do estudo, mas tem importância como zona de recarga dos aquíferos subjacentes</w:t>
      </w:r>
      <w:r w:rsidR="00E4243B">
        <w:rPr>
          <w:rFonts w:ascii="Tahoma" w:eastAsia="Tahoma" w:hAnsi="Tahoma" w:cs="Tahoma"/>
          <w:sz w:val="24"/>
          <w:szCs w:val="24"/>
        </w:rPr>
        <w:t xml:space="preserve">, com considerável expressão na área do estudo </w:t>
      </w:r>
      <w:r w:rsidR="009B1EB0">
        <w:rPr>
          <w:rFonts w:ascii="Tahoma" w:eastAsia="Tahoma" w:hAnsi="Tahoma" w:cs="Tahoma"/>
          <w:sz w:val="24"/>
          <w:szCs w:val="24"/>
        </w:rPr>
        <w:t>no sudoeste da área da bacia</w:t>
      </w:r>
      <w:r w:rsidRPr="00777D47">
        <w:rPr>
          <w:rFonts w:ascii="Tahoma" w:eastAsia="Tahoma" w:hAnsi="Tahoma" w:cs="Tahoma"/>
          <w:sz w:val="24"/>
          <w:szCs w:val="24"/>
        </w:rPr>
        <w:t>.</w:t>
      </w:r>
    </w:p>
    <w:p w14:paraId="0000007A" w14:textId="77777777" w:rsidR="00AB3C72" w:rsidRPr="00777D47" w:rsidRDefault="00AB3C72">
      <w:pPr>
        <w:jc w:val="both"/>
        <w:rPr>
          <w:rFonts w:ascii="Tahoma" w:eastAsia="Tahoma" w:hAnsi="Tahoma" w:cs="Tahoma"/>
          <w:sz w:val="24"/>
          <w:szCs w:val="24"/>
        </w:rPr>
      </w:pPr>
    </w:p>
    <w:bookmarkStart w:id="8" w:name="_Toc199441801"/>
    <w:p w14:paraId="0000007B" w14:textId="77777777" w:rsidR="00AB3C72" w:rsidRPr="00777D47" w:rsidRDefault="00000000" w:rsidP="006C5BE6">
      <w:pPr>
        <w:pStyle w:val="Ttulo1"/>
        <w:numPr>
          <w:ilvl w:val="0"/>
          <w:numId w:val="3"/>
        </w:numPr>
        <w:rPr>
          <w:rFonts w:ascii="Tahoma" w:eastAsia="Tahoma" w:hAnsi="Tahoma" w:cs="Tahoma"/>
          <w:b/>
          <w:color w:val="000000"/>
          <w:sz w:val="24"/>
          <w:szCs w:val="24"/>
        </w:rPr>
      </w:pPr>
      <w:sdt>
        <w:sdtPr>
          <w:rPr>
            <w:rFonts w:ascii="Tahoma" w:eastAsia="Tahoma" w:hAnsi="Tahoma" w:cs="Tahoma"/>
            <w:b/>
            <w:color w:val="000000"/>
            <w:sz w:val="24"/>
            <w:szCs w:val="24"/>
          </w:rPr>
          <w:tag w:val="goog_rdk_2"/>
          <w:id w:val="-696464322"/>
        </w:sdtPr>
        <w:sdtContent/>
      </w:sdt>
      <w:r w:rsidR="00E2527A" w:rsidRPr="00777D47">
        <w:rPr>
          <w:rFonts w:ascii="Tahoma" w:eastAsia="Tahoma" w:hAnsi="Tahoma" w:cs="Tahoma"/>
          <w:b/>
          <w:color w:val="000000"/>
          <w:sz w:val="24"/>
          <w:szCs w:val="24"/>
        </w:rPr>
        <w:t>CARACTERÍSTICAS QUÍMICAS</w:t>
      </w:r>
      <w:bookmarkEnd w:id="8"/>
    </w:p>
    <w:p w14:paraId="0429C66B" w14:textId="6D07F9D9" w:rsidR="00CF2D10" w:rsidRPr="00777D47" w:rsidRDefault="00705B7A" w:rsidP="00705B7A">
      <w:pPr>
        <w:jc w:val="both"/>
        <w:rPr>
          <w:rFonts w:ascii="Tahoma" w:eastAsia="Tahoma" w:hAnsi="Tahoma" w:cs="Tahoma"/>
          <w:sz w:val="24"/>
          <w:szCs w:val="24"/>
        </w:rPr>
      </w:pPr>
      <w:r w:rsidRPr="00777D47">
        <w:rPr>
          <w:rFonts w:ascii="Tahoma" w:eastAsia="Tahoma" w:hAnsi="Tahoma" w:cs="Tahoma"/>
          <w:sz w:val="24"/>
          <w:szCs w:val="24"/>
        </w:rPr>
        <w:t>A caracterização hidroquímica foi realizada a partir de um banco de dados secundário de poços, de três fontes</w:t>
      </w:r>
      <w:r w:rsidR="008D4AEA" w:rsidRPr="00777D47">
        <w:rPr>
          <w:rFonts w:ascii="Tahoma" w:eastAsia="Tahoma" w:hAnsi="Tahoma" w:cs="Tahoma"/>
          <w:sz w:val="24"/>
          <w:szCs w:val="24"/>
        </w:rPr>
        <w:t xml:space="preserve"> distintas</w:t>
      </w:r>
      <w:r w:rsidRPr="00777D47">
        <w:rPr>
          <w:rFonts w:ascii="Tahoma" w:eastAsia="Tahoma" w:hAnsi="Tahoma" w:cs="Tahoma"/>
          <w:sz w:val="24"/>
          <w:szCs w:val="24"/>
        </w:rPr>
        <w:t>, sendo elas:</w:t>
      </w:r>
    </w:p>
    <w:p w14:paraId="7499BCDE" w14:textId="4B7233D1" w:rsidR="00705B7A" w:rsidRPr="00777D47" w:rsidRDefault="00705B7A" w:rsidP="007643E7">
      <w:pPr>
        <w:spacing w:after="120" w:line="240" w:lineRule="auto"/>
        <w:ind w:left="851"/>
        <w:jc w:val="both"/>
        <w:rPr>
          <w:rFonts w:ascii="Tahoma" w:eastAsia="Tahoma" w:hAnsi="Tahoma" w:cs="Tahoma"/>
          <w:sz w:val="24"/>
          <w:szCs w:val="24"/>
        </w:rPr>
      </w:pPr>
      <w:r w:rsidRPr="00777D47">
        <w:rPr>
          <w:rFonts w:ascii="Tahoma" w:eastAsia="Tahoma" w:hAnsi="Tahoma" w:cs="Tahoma"/>
          <w:sz w:val="24"/>
          <w:szCs w:val="24"/>
        </w:rPr>
        <w:t>a)</w:t>
      </w:r>
      <w:r w:rsidRPr="00777D47">
        <w:rPr>
          <w:rFonts w:ascii="Tahoma" w:eastAsia="Tahoma" w:hAnsi="Tahoma" w:cs="Tahoma"/>
          <w:sz w:val="24"/>
          <w:szCs w:val="24"/>
        </w:rPr>
        <w:tab/>
        <w:t>Plataforma SIAGAS do Serviço Geológico do Brasil</w:t>
      </w:r>
      <w:r w:rsidR="00C765DC" w:rsidRPr="00777D47">
        <w:rPr>
          <w:rFonts w:ascii="Tahoma" w:eastAsia="Tahoma" w:hAnsi="Tahoma" w:cs="Tahoma"/>
          <w:sz w:val="24"/>
          <w:szCs w:val="24"/>
        </w:rPr>
        <w:t>;</w:t>
      </w:r>
    </w:p>
    <w:p w14:paraId="48EF82D7" w14:textId="5C233511" w:rsidR="00705B7A" w:rsidRPr="00777D47" w:rsidRDefault="00705B7A" w:rsidP="007643E7">
      <w:pPr>
        <w:spacing w:after="120" w:line="240" w:lineRule="auto"/>
        <w:ind w:left="851"/>
        <w:jc w:val="both"/>
        <w:rPr>
          <w:rFonts w:ascii="Tahoma" w:eastAsia="Tahoma" w:hAnsi="Tahoma" w:cs="Tahoma"/>
          <w:sz w:val="24"/>
          <w:szCs w:val="24"/>
        </w:rPr>
      </w:pPr>
      <w:r w:rsidRPr="00777D47">
        <w:rPr>
          <w:rFonts w:ascii="Tahoma" w:eastAsia="Tahoma" w:hAnsi="Tahoma" w:cs="Tahoma"/>
          <w:sz w:val="24"/>
          <w:szCs w:val="24"/>
        </w:rPr>
        <w:t>b)</w:t>
      </w:r>
      <w:r w:rsidRPr="00777D47">
        <w:rPr>
          <w:rFonts w:ascii="Tahoma" w:eastAsia="Tahoma" w:hAnsi="Tahoma" w:cs="Tahoma"/>
          <w:sz w:val="24"/>
          <w:szCs w:val="24"/>
        </w:rPr>
        <w:tab/>
        <w:t>Cadastro CNARH da Agência Nacional de Águas (ANA)</w:t>
      </w:r>
      <w:r w:rsidR="00C765DC" w:rsidRPr="00777D47">
        <w:rPr>
          <w:rFonts w:ascii="Tahoma" w:eastAsia="Tahoma" w:hAnsi="Tahoma" w:cs="Tahoma"/>
          <w:sz w:val="24"/>
          <w:szCs w:val="24"/>
        </w:rPr>
        <w:t>; e</w:t>
      </w:r>
    </w:p>
    <w:p w14:paraId="277B450E" w14:textId="5B61FF89" w:rsidR="00705B7A" w:rsidRPr="00777D47" w:rsidRDefault="00705B7A" w:rsidP="007643E7">
      <w:pPr>
        <w:spacing w:after="120" w:line="240" w:lineRule="auto"/>
        <w:ind w:left="851"/>
        <w:jc w:val="both"/>
        <w:rPr>
          <w:rFonts w:ascii="Tahoma" w:eastAsia="Tahoma" w:hAnsi="Tahoma" w:cs="Tahoma"/>
          <w:sz w:val="24"/>
          <w:szCs w:val="24"/>
        </w:rPr>
      </w:pPr>
      <w:r w:rsidRPr="00777D47">
        <w:rPr>
          <w:rFonts w:ascii="Tahoma" w:eastAsia="Tahoma" w:hAnsi="Tahoma" w:cs="Tahoma"/>
          <w:sz w:val="24"/>
          <w:szCs w:val="24"/>
        </w:rPr>
        <w:t>c)</w:t>
      </w:r>
      <w:r w:rsidRPr="00777D47">
        <w:rPr>
          <w:rFonts w:ascii="Tahoma" w:eastAsia="Tahoma" w:hAnsi="Tahoma" w:cs="Tahoma"/>
          <w:sz w:val="24"/>
          <w:szCs w:val="24"/>
        </w:rPr>
        <w:tab/>
        <w:t>Dados de processos de outorga da SEMA/MT</w:t>
      </w:r>
      <w:r w:rsidR="00C765DC" w:rsidRPr="00777D47">
        <w:rPr>
          <w:rFonts w:ascii="Tahoma" w:eastAsia="Tahoma" w:hAnsi="Tahoma" w:cs="Tahoma"/>
          <w:sz w:val="24"/>
          <w:szCs w:val="24"/>
        </w:rPr>
        <w:t>.</w:t>
      </w:r>
    </w:p>
    <w:p w14:paraId="29E551EE" w14:textId="77777777" w:rsidR="008D4AEA" w:rsidRPr="00777D47" w:rsidRDefault="008D4AEA" w:rsidP="00705B7A">
      <w:pPr>
        <w:jc w:val="both"/>
        <w:rPr>
          <w:rFonts w:ascii="Tahoma" w:eastAsia="Tahoma" w:hAnsi="Tahoma" w:cs="Tahoma"/>
          <w:sz w:val="24"/>
          <w:szCs w:val="24"/>
        </w:rPr>
      </w:pPr>
    </w:p>
    <w:p w14:paraId="4ACD64DF" w14:textId="55BD3E9F" w:rsidR="00D56431" w:rsidRPr="00777D47" w:rsidRDefault="001357ED" w:rsidP="00705B7A">
      <w:pPr>
        <w:jc w:val="both"/>
        <w:rPr>
          <w:rFonts w:ascii="Tahoma" w:eastAsia="Tahoma" w:hAnsi="Tahoma" w:cs="Tahoma"/>
          <w:sz w:val="24"/>
          <w:szCs w:val="24"/>
        </w:rPr>
      </w:pPr>
      <w:r w:rsidRPr="00777D47">
        <w:rPr>
          <w:rFonts w:ascii="Tahoma" w:eastAsia="Tahoma" w:hAnsi="Tahoma" w:cs="Tahoma"/>
          <w:sz w:val="24"/>
          <w:szCs w:val="24"/>
        </w:rPr>
        <w:t>Ao todo</w:t>
      </w:r>
      <w:r w:rsidR="00705B7A" w:rsidRPr="00777D47">
        <w:rPr>
          <w:rFonts w:ascii="Tahoma" w:eastAsia="Tahoma" w:hAnsi="Tahoma" w:cs="Tahoma"/>
          <w:sz w:val="24"/>
          <w:szCs w:val="24"/>
        </w:rPr>
        <w:t xml:space="preserve"> foram identificados </w:t>
      </w:r>
      <w:r w:rsidR="002B642B" w:rsidRPr="00777D47">
        <w:rPr>
          <w:rFonts w:ascii="Tahoma" w:eastAsia="Tahoma" w:hAnsi="Tahoma" w:cs="Tahoma"/>
          <w:sz w:val="24"/>
          <w:szCs w:val="24"/>
        </w:rPr>
        <w:t>2</w:t>
      </w:r>
      <w:r w:rsidR="00AB52A0" w:rsidRPr="00777D47">
        <w:rPr>
          <w:rFonts w:ascii="Tahoma" w:eastAsia="Tahoma" w:hAnsi="Tahoma" w:cs="Tahoma"/>
          <w:sz w:val="24"/>
          <w:szCs w:val="24"/>
        </w:rPr>
        <w:t>127</w:t>
      </w:r>
      <w:r w:rsidR="00705B7A" w:rsidRPr="00777D47">
        <w:rPr>
          <w:rFonts w:ascii="Tahoma" w:eastAsia="Tahoma" w:hAnsi="Tahoma" w:cs="Tahoma"/>
          <w:sz w:val="24"/>
          <w:szCs w:val="24"/>
        </w:rPr>
        <w:t xml:space="preserve"> poços na bacia Rio das Mortes. Na </w:t>
      </w:r>
      <w:r w:rsidR="0010760A">
        <w:rPr>
          <w:rFonts w:ascii="Tahoma" w:eastAsia="Tahoma" w:hAnsi="Tahoma" w:cs="Tahoma"/>
          <w:sz w:val="24"/>
          <w:szCs w:val="24"/>
        </w:rPr>
        <w:fldChar w:fldCharType="begin"/>
      </w:r>
      <w:r w:rsidR="0010760A">
        <w:rPr>
          <w:rFonts w:ascii="Tahoma" w:eastAsia="Tahoma" w:hAnsi="Tahoma" w:cs="Tahoma"/>
          <w:sz w:val="24"/>
          <w:szCs w:val="24"/>
        </w:rPr>
        <w:instrText xml:space="preserve"> REF _Ref175336902 \h </w:instrText>
      </w:r>
      <w:r w:rsidR="0010760A">
        <w:rPr>
          <w:rFonts w:ascii="Tahoma" w:eastAsia="Tahoma" w:hAnsi="Tahoma" w:cs="Tahoma"/>
          <w:sz w:val="24"/>
          <w:szCs w:val="24"/>
        </w:rPr>
      </w:r>
      <w:r w:rsidR="0010760A">
        <w:rPr>
          <w:rFonts w:ascii="Tahoma" w:eastAsia="Tahoma" w:hAnsi="Tahoma" w:cs="Tahoma"/>
          <w:sz w:val="24"/>
          <w:szCs w:val="24"/>
        </w:rPr>
        <w:fldChar w:fldCharType="separate"/>
      </w:r>
      <w:r w:rsidR="00996A21" w:rsidRPr="00777D47">
        <w:rPr>
          <w:rFonts w:ascii="Tahoma" w:eastAsia="Tahoma" w:hAnsi="Tahoma" w:cs="Tahoma"/>
          <w:color w:val="000000"/>
          <w:sz w:val="24"/>
          <w:szCs w:val="24"/>
        </w:rPr>
        <w:t xml:space="preserve">Tabela </w:t>
      </w:r>
      <w:r w:rsidR="00996A21">
        <w:rPr>
          <w:rFonts w:ascii="Tahoma" w:eastAsia="Tahoma" w:hAnsi="Tahoma" w:cs="Tahoma"/>
          <w:noProof/>
          <w:color w:val="000000"/>
          <w:sz w:val="24"/>
          <w:szCs w:val="24"/>
        </w:rPr>
        <w:t>1</w:t>
      </w:r>
      <w:r w:rsidR="0010760A">
        <w:rPr>
          <w:rFonts w:ascii="Tahoma" w:eastAsia="Tahoma" w:hAnsi="Tahoma" w:cs="Tahoma"/>
          <w:sz w:val="24"/>
          <w:szCs w:val="24"/>
        </w:rPr>
        <w:fldChar w:fldCharType="end"/>
      </w:r>
      <w:r w:rsidR="0010760A">
        <w:rPr>
          <w:rFonts w:ascii="Tahoma" w:eastAsia="Tahoma" w:hAnsi="Tahoma" w:cs="Tahoma"/>
          <w:sz w:val="24"/>
          <w:szCs w:val="24"/>
        </w:rPr>
        <w:t xml:space="preserve"> </w:t>
      </w:r>
      <w:r w:rsidR="007643E7" w:rsidRPr="00777D47">
        <w:rPr>
          <w:rFonts w:ascii="Tahoma" w:eastAsia="Tahoma" w:hAnsi="Tahoma" w:cs="Tahoma"/>
          <w:sz w:val="24"/>
          <w:szCs w:val="24"/>
        </w:rPr>
        <w:t>apresenta-se</w:t>
      </w:r>
      <w:r w:rsidR="00705B7A" w:rsidRPr="00777D47">
        <w:rPr>
          <w:rFonts w:ascii="Tahoma" w:eastAsia="Tahoma" w:hAnsi="Tahoma" w:cs="Tahoma"/>
          <w:sz w:val="24"/>
          <w:szCs w:val="24"/>
        </w:rPr>
        <w:t xml:space="preserve"> o número de </w:t>
      </w:r>
      <w:r w:rsidR="005A55BD" w:rsidRPr="00777D47">
        <w:rPr>
          <w:rFonts w:ascii="Tahoma" w:eastAsia="Tahoma" w:hAnsi="Tahoma" w:cs="Tahoma"/>
          <w:sz w:val="24"/>
          <w:szCs w:val="24"/>
        </w:rPr>
        <w:t>dados</w:t>
      </w:r>
      <w:r w:rsidR="00705B7A" w:rsidRPr="00777D47">
        <w:rPr>
          <w:rFonts w:ascii="Tahoma" w:eastAsia="Tahoma" w:hAnsi="Tahoma" w:cs="Tahoma"/>
          <w:sz w:val="24"/>
          <w:szCs w:val="24"/>
        </w:rPr>
        <w:t xml:space="preserve"> levantados </w:t>
      </w:r>
      <w:r w:rsidR="005A55BD" w:rsidRPr="00777D47">
        <w:rPr>
          <w:rFonts w:ascii="Tahoma" w:eastAsia="Tahoma" w:hAnsi="Tahoma" w:cs="Tahoma"/>
          <w:sz w:val="24"/>
          <w:szCs w:val="24"/>
        </w:rPr>
        <w:t>na área de estudo, de acordo com a fonte de in</w:t>
      </w:r>
      <w:r w:rsidR="00D564AE" w:rsidRPr="00777D47">
        <w:rPr>
          <w:rFonts w:ascii="Tahoma" w:eastAsia="Tahoma" w:hAnsi="Tahoma" w:cs="Tahoma"/>
          <w:sz w:val="24"/>
          <w:szCs w:val="24"/>
        </w:rPr>
        <w:t>f</w:t>
      </w:r>
      <w:r w:rsidR="005A55BD" w:rsidRPr="00777D47">
        <w:rPr>
          <w:rFonts w:ascii="Tahoma" w:eastAsia="Tahoma" w:hAnsi="Tahoma" w:cs="Tahoma"/>
          <w:sz w:val="24"/>
          <w:szCs w:val="24"/>
        </w:rPr>
        <w:t>ormação utilizada</w:t>
      </w:r>
      <w:r w:rsidR="00705B7A" w:rsidRPr="00777D47">
        <w:rPr>
          <w:rFonts w:ascii="Tahoma" w:eastAsia="Tahoma" w:hAnsi="Tahoma" w:cs="Tahoma"/>
          <w:sz w:val="24"/>
          <w:szCs w:val="24"/>
        </w:rPr>
        <w:t xml:space="preserve">. </w:t>
      </w:r>
    </w:p>
    <w:p w14:paraId="4507DB6E" w14:textId="4CF9812C" w:rsidR="006E7B62" w:rsidRPr="00777D47" w:rsidRDefault="00AB52A0" w:rsidP="006E7B62">
      <w:pPr>
        <w:jc w:val="both"/>
        <w:rPr>
          <w:rFonts w:ascii="Tahoma" w:eastAsia="Tahoma" w:hAnsi="Tahoma" w:cs="Tahoma"/>
          <w:sz w:val="24"/>
          <w:szCs w:val="24"/>
        </w:rPr>
      </w:pPr>
      <w:r w:rsidRPr="00777D47">
        <w:rPr>
          <w:rFonts w:ascii="Tahoma" w:eastAsia="Tahoma" w:hAnsi="Tahoma" w:cs="Tahoma"/>
          <w:sz w:val="24"/>
          <w:szCs w:val="24"/>
        </w:rPr>
        <w:t xml:space="preserve">Após o filtro para abranger a área de estudo, foi realizado um </w:t>
      </w:r>
      <w:r w:rsidR="00B75251" w:rsidRPr="00777D47">
        <w:rPr>
          <w:rFonts w:ascii="Tahoma" w:eastAsia="Tahoma" w:hAnsi="Tahoma" w:cs="Tahoma"/>
          <w:sz w:val="24"/>
          <w:szCs w:val="24"/>
        </w:rPr>
        <w:t xml:space="preserve">segundo </w:t>
      </w:r>
      <w:r w:rsidRPr="00777D47">
        <w:rPr>
          <w:rFonts w:ascii="Tahoma" w:eastAsia="Tahoma" w:hAnsi="Tahoma" w:cs="Tahoma"/>
          <w:sz w:val="24"/>
          <w:szCs w:val="24"/>
        </w:rPr>
        <w:t xml:space="preserve">filtro de qualidade dos dados e parâmetros hidroquímicos disponíveis. Foram excluídos valores quantificados como zero e desconsiderados alguns parâmetros errôneos ou duvidosos, considerados improváveis de ocorrer em águas naturais. </w:t>
      </w:r>
      <w:r w:rsidR="006E7B62" w:rsidRPr="00777D47">
        <w:rPr>
          <w:rFonts w:ascii="Tahoma" w:eastAsia="Tahoma" w:hAnsi="Tahoma" w:cs="Tahoma"/>
          <w:sz w:val="24"/>
          <w:szCs w:val="24"/>
        </w:rPr>
        <w:t>Com isso, foram identificados</w:t>
      </w:r>
      <w:r w:rsidR="00835FEE">
        <w:rPr>
          <w:rFonts w:ascii="Tahoma" w:eastAsia="Tahoma" w:hAnsi="Tahoma" w:cs="Tahoma"/>
          <w:sz w:val="24"/>
          <w:szCs w:val="24"/>
        </w:rPr>
        <w:t xml:space="preserve"> e considerados</w:t>
      </w:r>
      <w:r w:rsidR="006E7B62" w:rsidRPr="00777D47">
        <w:rPr>
          <w:rFonts w:ascii="Tahoma" w:eastAsia="Tahoma" w:hAnsi="Tahoma" w:cs="Tahoma"/>
          <w:sz w:val="24"/>
          <w:szCs w:val="24"/>
        </w:rPr>
        <w:t xml:space="preserve"> 1392 poços que apresentam alguma informação físico-química das águas subterrâneas. </w:t>
      </w:r>
    </w:p>
    <w:p w14:paraId="08EA163C" w14:textId="77777777" w:rsidR="00D56431" w:rsidRPr="00777D47" w:rsidRDefault="00D56431" w:rsidP="00705B7A">
      <w:pPr>
        <w:jc w:val="both"/>
        <w:rPr>
          <w:rFonts w:ascii="Tahoma" w:eastAsia="Tahoma" w:hAnsi="Tahoma" w:cs="Tahoma"/>
          <w:sz w:val="24"/>
          <w:szCs w:val="24"/>
        </w:rPr>
      </w:pPr>
    </w:p>
    <w:p w14:paraId="248D33D4" w14:textId="47133BD5" w:rsidR="002C0AE9" w:rsidRPr="00777D47" w:rsidRDefault="002C0AE9" w:rsidP="007643E7">
      <w:pPr>
        <w:pBdr>
          <w:top w:val="nil"/>
          <w:left w:val="nil"/>
          <w:bottom w:val="nil"/>
          <w:right w:val="nil"/>
          <w:between w:val="nil"/>
        </w:pBdr>
        <w:spacing w:after="200" w:line="240" w:lineRule="auto"/>
        <w:jc w:val="center"/>
        <w:rPr>
          <w:rFonts w:ascii="Tahoma" w:eastAsia="Tahoma" w:hAnsi="Tahoma" w:cs="Tahoma"/>
          <w:color w:val="000000"/>
          <w:sz w:val="24"/>
          <w:szCs w:val="24"/>
        </w:rPr>
      </w:pPr>
      <w:bookmarkStart w:id="9" w:name="_Ref175297793"/>
      <w:bookmarkStart w:id="10" w:name="_Ref175336902"/>
      <w:r w:rsidRPr="00777D47">
        <w:rPr>
          <w:rFonts w:ascii="Tahoma" w:eastAsia="Tahoma" w:hAnsi="Tahoma" w:cs="Tahoma"/>
          <w:color w:val="000000"/>
          <w:sz w:val="24"/>
          <w:szCs w:val="24"/>
        </w:rPr>
        <w:t xml:space="preserve">Tabela </w:t>
      </w:r>
      <w:r w:rsidRPr="00777D47">
        <w:rPr>
          <w:rFonts w:ascii="Tahoma" w:eastAsia="Tahoma" w:hAnsi="Tahoma" w:cs="Tahoma"/>
          <w:color w:val="000000"/>
          <w:sz w:val="24"/>
          <w:szCs w:val="24"/>
        </w:rPr>
        <w:fldChar w:fldCharType="begin"/>
      </w:r>
      <w:r w:rsidRPr="00777D47">
        <w:rPr>
          <w:rFonts w:ascii="Tahoma" w:eastAsia="Tahoma" w:hAnsi="Tahoma" w:cs="Tahoma"/>
          <w:color w:val="000000"/>
          <w:sz w:val="24"/>
          <w:szCs w:val="24"/>
        </w:rPr>
        <w:instrText xml:space="preserve"> SEQ Tabela \* ARABIC </w:instrText>
      </w:r>
      <w:r w:rsidRPr="00777D47">
        <w:rPr>
          <w:rFonts w:ascii="Tahoma" w:eastAsia="Tahoma" w:hAnsi="Tahoma" w:cs="Tahoma"/>
          <w:color w:val="000000"/>
          <w:sz w:val="24"/>
          <w:szCs w:val="24"/>
        </w:rPr>
        <w:fldChar w:fldCharType="separate"/>
      </w:r>
      <w:r w:rsidR="00084370">
        <w:rPr>
          <w:rFonts w:ascii="Tahoma" w:eastAsia="Tahoma" w:hAnsi="Tahoma" w:cs="Tahoma"/>
          <w:noProof/>
          <w:color w:val="000000"/>
          <w:sz w:val="24"/>
          <w:szCs w:val="24"/>
        </w:rPr>
        <w:t>5</w:t>
      </w:r>
      <w:r w:rsidRPr="00777D47">
        <w:rPr>
          <w:rFonts w:ascii="Tahoma" w:eastAsia="Tahoma" w:hAnsi="Tahoma" w:cs="Tahoma"/>
          <w:color w:val="000000"/>
          <w:sz w:val="24"/>
          <w:szCs w:val="24"/>
        </w:rPr>
        <w:fldChar w:fldCharType="end"/>
      </w:r>
      <w:bookmarkEnd w:id="9"/>
      <w:bookmarkEnd w:id="10"/>
      <w:r w:rsidR="007643E7" w:rsidRPr="00777D47">
        <w:rPr>
          <w:rFonts w:ascii="Tahoma" w:eastAsia="Tahoma" w:hAnsi="Tahoma" w:cs="Tahoma"/>
          <w:color w:val="000000"/>
          <w:sz w:val="24"/>
          <w:szCs w:val="24"/>
        </w:rPr>
        <w:t xml:space="preserve"> -</w:t>
      </w:r>
      <w:r w:rsidRPr="00777D47">
        <w:rPr>
          <w:rFonts w:ascii="Tahoma" w:eastAsia="Tahoma" w:hAnsi="Tahoma" w:cs="Tahoma"/>
          <w:color w:val="000000"/>
          <w:sz w:val="24"/>
          <w:szCs w:val="24"/>
        </w:rPr>
        <w:t xml:space="preserve"> Número de dados obtidos na área de estudo, de acordo com a fonte </w:t>
      </w:r>
      <w:r w:rsidR="00AB52A0" w:rsidRPr="00777D47">
        <w:rPr>
          <w:rFonts w:ascii="Tahoma" w:eastAsia="Tahoma" w:hAnsi="Tahoma" w:cs="Tahoma"/>
          <w:color w:val="000000"/>
          <w:sz w:val="24"/>
          <w:szCs w:val="24"/>
        </w:rPr>
        <w:t>de dados.</w:t>
      </w:r>
    </w:p>
    <w:tbl>
      <w:tblPr>
        <w:tblW w:w="8357" w:type="dxa"/>
        <w:jc w:val="center"/>
        <w:tblCellMar>
          <w:left w:w="70" w:type="dxa"/>
          <w:right w:w="70" w:type="dxa"/>
        </w:tblCellMar>
        <w:tblLook w:val="04A0" w:firstRow="1" w:lastRow="0" w:firstColumn="1" w:lastColumn="0" w:noHBand="0" w:noVBand="1"/>
      </w:tblPr>
      <w:tblGrid>
        <w:gridCol w:w="987"/>
        <w:gridCol w:w="843"/>
        <w:gridCol w:w="842"/>
        <w:gridCol w:w="843"/>
        <w:gridCol w:w="843"/>
        <w:gridCol w:w="1441"/>
        <w:gridCol w:w="1171"/>
        <w:gridCol w:w="1398"/>
      </w:tblGrid>
      <w:tr w:rsidR="00E9071C" w:rsidRPr="00777D47" w14:paraId="5844BD1E" w14:textId="77777777" w:rsidTr="00E9071C">
        <w:trPr>
          <w:trHeight w:val="300"/>
          <w:jc w:val="center"/>
        </w:trPr>
        <w:tc>
          <w:tcPr>
            <w:tcW w:w="98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E20AB22" w14:textId="5D8DCED5" w:rsidR="00D56431" w:rsidRPr="00777D47" w:rsidRDefault="004C1C7D" w:rsidP="00E9071C">
            <w:pPr>
              <w:spacing w:after="0" w:line="240" w:lineRule="auto"/>
              <w:jc w:val="center"/>
              <w:rPr>
                <w:rFonts w:ascii="Tahoma" w:eastAsia="Times New Roman" w:hAnsi="Tahoma" w:cs="Tahoma"/>
                <w:b/>
                <w:bCs/>
                <w:color w:val="000000"/>
                <w:sz w:val="20"/>
                <w:szCs w:val="20"/>
              </w:rPr>
            </w:pPr>
            <w:r w:rsidRPr="00777D47">
              <w:rPr>
                <w:rFonts w:ascii="Tahoma" w:eastAsia="Times New Roman" w:hAnsi="Tahoma" w:cs="Tahoma"/>
                <w:b/>
                <w:bCs/>
                <w:color w:val="000000"/>
                <w:sz w:val="20"/>
                <w:szCs w:val="20"/>
              </w:rPr>
              <w:lastRenderedPageBreak/>
              <w:t>Fonte</w:t>
            </w:r>
          </w:p>
        </w:tc>
        <w:tc>
          <w:tcPr>
            <w:tcW w:w="843" w:type="dxa"/>
            <w:tcBorders>
              <w:top w:val="single" w:sz="4" w:space="0" w:color="auto"/>
              <w:left w:val="nil"/>
              <w:bottom w:val="single" w:sz="4" w:space="0" w:color="auto"/>
              <w:right w:val="single" w:sz="4" w:space="0" w:color="auto"/>
            </w:tcBorders>
            <w:shd w:val="clear" w:color="000000" w:fill="BFBFBF"/>
            <w:noWrap/>
            <w:vAlign w:val="center"/>
            <w:hideMark/>
          </w:tcPr>
          <w:p w14:paraId="4652390D" w14:textId="77777777" w:rsidR="00D56431" w:rsidRPr="00777D47" w:rsidRDefault="00D56431" w:rsidP="00E9071C">
            <w:pPr>
              <w:spacing w:after="0" w:line="240" w:lineRule="auto"/>
              <w:jc w:val="center"/>
              <w:rPr>
                <w:rFonts w:ascii="Tahoma" w:eastAsia="Times New Roman" w:hAnsi="Tahoma" w:cs="Tahoma"/>
                <w:b/>
                <w:bCs/>
                <w:color w:val="000000"/>
                <w:sz w:val="20"/>
                <w:szCs w:val="20"/>
              </w:rPr>
            </w:pPr>
            <w:r w:rsidRPr="00777D47">
              <w:rPr>
                <w:rFonts w:ascii="Tahoma" w:eastAsia="Times New Roman" w:hAnsi="Tahoma" w:cs="Tahoma"/>
                <w:b/>
                <w:bCs/>
                <w:color w:val="000000"/>
                <w:sz w:val="20"/>
                <w:szCs w:val="20"/>
              </w:rPr>
              <w:t>Nº de Poços</w:t>
            </w:r>
          </w:p>
        </w:tc>
        <w:tc>
          <w:tcPr>
            <w:tcW w:w="842" w:type="dxa"/>
            <w:tcBorders>
              <w:top w:val="single" w:sz="4" w:space="0" w:color="auto"/>
              <w:left w:val="nil"/>
              <w:bottom w:val="single" w:sz="4" w:space="0" w:color="auto"/>
              <w:right w:val="single" w:sz="4" w:space="0" w:color="auto"/>
            </w:tcBorders>
            <w:shd w:val="clear" w:color="000000" w:fill="BFBFBF"/>
            <w:noWrap/>
            <w:vAlign w:val="center"/>
            <w:hideMark/>
          </w:tcPr>
          <w:p w14:paraId="5B6391BF" w14:textId="77777777" w:rsidR="00D56431" w:rsidRPr="00777D47" w:rsidRDefault="00D56431" w:rsidP="00E9071C">
            <w:pPr>
              <w:spacing w:after="0" w:line="240" w:lineRule="auto"/>
              <w:jc w:val="center"/>
              <w:rPr>
                <w:rFonts w:ascii="Tahoma" w:eastAsia="Times New Roman" w:hAnsi="Tahoma" w:cs="Tahoma"/>
                <w:b/>
                <w:bCs/>
                <w:color w:val="000000"/>
                <w:sz w:val="20"/>
                <w:szCs w:val="20"/>
              </w:rPr>
            </w:pPr>
            <w:r w:rsidRPr="00777D47">
              <w:rPr>
                <w:rFonts w:ascii="Tahoma" w:eastAsia="Times New Roman" w:hAnsi="Tahoma" w:cs="Tahoma"/>
                <w:b/>
                <w:bCs/>
                <w:color w:val="000000"/>
                <w:sz w:val="20"/>
                <w:szCs w:val="20"/>
              </w:rPr>
              <w:t>Dados de pH</w:t>
            </w:r>
          </w:p>
        </w:tc>
        <w:tc>
          <w:tcPr>
            <w:tcW w:w="843" w:type="dxa"/>
            <w:tcBorders>
              <w:top w:val="single" w:sz="4" w:space="0" w:color="auto"/>
              <w:left w:val="nil"/>
              <w:bottom w:val="single" w:sz="4" w:space="0" w:color="auto"/>
              <w:right w:val="single" w:sz="4" w:space="0" w:color="auto"/>
            </w:tcBorders>
            <w:shd w:val="clear" w:color="000000" w:fill="BFBFBF"/>
            <w:noWrap/>
            <w:vAlign w:val="center"/>
            <w:hideMark/>
          </w:tcPr>
          <w:p w14:paraId="15DB270E" w14:textId="77777777" w:rsidR="00D56431" w:rsidRPr="00777D47" w:rsidRDefault="00D56431" w:rsidP="00E9071C">
            <w:pPr>
              <w:spacing w:after="0" w:line="240" w:lineRule="auto"/>
              <w:jc w:val="center"/>
              <w:rPr>
                <w:rFonts w:ascii="Tahoma" w:eastAsia="Times New Roman" w:hAnsi="Tahoma" w:cs="Tahoma"/>
                <w:b/>
                <w:bCs/>
                <w:color w:val="000000"/>
                <w:sz w:val="20"/>
                <w:szCs w:val="20"/>
              </w:rPr>
            </w:pPr>
            <w:r w:rsidRPr="00777D47">
              <w:rPr>
                <w:rFonts w:ascii="Tahoma" w:eastAsia="Times New Roman" w:hAnsi="Tahoma" w:cs="Tahoma"/>
                <w:b/>
                <w:bCs/>
                <w:color w:val="000000"/>
                <w:sz w:val="20"/>
                <w:szCs w:val="20"/>
              </w:rPr>
              <w:t>Dados de CE</w:t>
            </w:r>
          </w:p>
        </w:tc>
        <w:tc>
          <w:tcPr>
            <w:tcW w:w="843" w:type="dxa"/>
            <w:tcBorders>
              <w:top w:val="single" w:sz="4" w:space="0" w:color="auto"/>
              <w:left w:val="nil"/>
              <w:bottom w:val="single" w:sz="4" w:space="0" w:color="auto"/>
              <w:right w:val="single" w:sz="4" w:space="0" w:color="auto"/>
            </w:tcBorders>
            <w:shd w:val="clear" w:color="000000" w:fill="BFBFBF"/>
            <w:noWrap/>
            <w:vAlign w:val="center"/>
            <w:hideMark/>
          </w:tcPr>
          <w:p w14:paraId="1375EF53" w14:textId="77777777" w:rsidR="00D56431" w:rsidRPr="00777D47" w:rsidRDefault="00D56431" w:rsidP="00E9071C">
            <w:pPr>
              <w:spacing w:after="0" w:line="240" w:lineRule="auto"/>
              <w:jc w:val="center"/>
              <w:rPr>
                <w:rFonts w:ascii="Tahoma" w:eastAsia="Times New Roman" w:hAnsi="Tahoma" w:cs="Tahoma"/>
                <w:b/>
                <w:bCs/>
                <w:color w:val="000000"/>
                <w:sz w:val="20"/>
                <w:szCs w:val="20"/>
              </w:rPr>
            </w:pPr>
            <w:r w:rsidRPr="00777D47">
              <w:rPr>
                <w:rFonts w:ascii="Tahoma" w:eastAsia="Times New Roman" w:hAnsi="Tahoma" w:cs="Tahoma"/>
                <w:b/>
                <w:bCs/>
                <w:color w:val="000000"/>
                <w:sz w:val="20"/>
                <w:szCs w:val="20"/>
              </w:rPr>
              <w:t>Dados de STD</w:t>
            </w:r>
          </w:p>
        </w:tc>
        <w:tc>
          <w:tcPr>
            <w:tcW w:w="1437" w:type="dxa"/>
            <w:tcBorders>
              <w:top w:val="single" w:sz="4" w:space="0" w:color="auto"/>
              <w:left w:val="nil"/>
              <w:bottom w:val="single" w:sz="4" w:space="0" w:color="auto"/>
              <w:right w:val="single" w:sz="4" w:space="0" w:color="auto"/>
            </w:tcBorders>
            <w:shd w:val="clear" w:color="000000" w:fill="BFBFBF"/>
            <w:noWrap/>
            <w:vAlign w:val="center"/>
            <w:hideMark/>
          </w:tcPr>
          <w:p w14:paraId="2E6AEF36" w14:textId="3E0B9711" w:rsidR="00D56431" w:rsidRPr="00777D47" w:rsidRDefault="00D56431" w:rsidP="00E9071C">
            <w:pPr>
              <w:spacing w:after="0" w:line="240" w:lineRule="auto"/>
              <w:jc w:val="center"/>
              <w:rPr>
                <w:rFonts w:ascii="Tahoma" w:eastAsia="Times New Roman" w:hAnsi="Tahoma" w:cs="Tahoma"/>
                <w:b/>
                <w:bCs/>
                <w:color w:val="000000"/>
                <w:sz w:val="20"/>
                <w:szCs w:val="20"/>
              </w:rPr>
            </w:pPr>
            <w:r w:rsidRPr="00777D47">
              <w:rPr>
                <w:rFonts w:ascii="Tahoma" w:eastAsia="Times New Roman" w:hAnsi="Tahoma" w:cs="Tahoma"/>
                <w:b/>
                <w:bCs/>
                <w:color w:val="000000"/>
                <w:sz w:val="20"/>
                <w:szCs w:val="20"/>
              </w:rPr>
              <w:t>Dados de Temp</w:t>
            </w:r>
            <w:r w:rsidR="004C1C7D" w:rsidRPr="00777D47">
              <w:rPr>
                <w:rFonts w:ascii="Tahoma" w:eastAsia="Times New Roman" w:hAnsi="Tahoma" w:cs="Tahoma"/>
                <w:b/>
                <w:bCs/>
                <w:color w:val="000000"/>
                <w:sz w:val="20"/>
                <w:szCs w:val="20"/>
              </w:rPr>
              <w:t>eratura</w:t>
            </w:r>
          </w:p>
        </w:tc>
        <w:tc>
          <w:tcPr>
            <w:tcW w:w="1168" w:type="dxa"/>
            <w:tcBorders>
              <w:top w:val="single" w:sz="4" w:space="0" w:color="auto"/>
              <w:left w:val="nil"/>
              <w:bottom w:val="single" w:sz="4" w:space="0" w:color="auto"/>
              <w:right w:val="single" w:sz="4" w:space="0" w:color="auto"/>
            </w:tcBorders>
            <w:shd w:val="clear" w:color="000000" w:fill="BFBFBF"/>
            <w:noWrap/>
            <w:vAlign w:val="center"/>
            <w:hideMark/>
          </w:tcPr>
          <w:p w14:paraId="5767BCF6" w14:textId="77777777" w:rsidR="00D56431" w:rsidRPr="00777D47" w:rsidRDefault="00D56431" w:rsidP="00E9071C">
            <w:pPr>
              <w:spacing w:after="0" w:line="240" w:lineRule="auto"/>
              <w:jc w:val="center"/>
              <w:rPr>
                <w:rFonts w:ascii="Tahoma" w:eastAsia="Times New Roman" w:hAnsi="Tahoma" w:cs="Tahoma"/>
                <w:b/>
                <w:bCs/>
                <w:color w:val="000000"/>
                <w:sz w:val="20"/>
                <w:szCs w:val="20"/>
              </w:rPr>
            </w:pPr>
            <w:r w:rsidRPr="00777D47">
              <w:rPr>
                <w:rFonts w:ascii="Tahoma" w:eastAsia="Times New Roman" w:hAnsi="Tahoma" w:cs="Tahoma"/>
                <w:b/>
                <w:bCs/>
                <w:color w:val="000000"/>
                <w:sz w:val="20"/>
                <w:szCs w:val="20"/>
              </w:rPr>
              <w:t>Análises completas</w:t>
            </w:r>
          </w:p>
        </w:tc>
        <w:tc>
          <w:tcPr>
            <w:tcW w:w="1394" w:type="dxa"/>
            <w:tcBorders>
              <w:top w:val="single" w:sz="4" w:space="0" w:color="auto"/>
              <w:left w:val="nil"/>
              <w:bottom w:val="single" w:sz="4" w:space="0" w:color="auto"/>
              <w:right w:val="single" w:sz="4" w:space="0" w:color="auto"/>
            </w:tcBorders>
            <w:shd w:val="clear" w:color="000000" w:fill="BFBFBF"/>
            <w:noWrap/>
            <w:vAlign w:val="center"/>
            <w:hideMark/>
          </w:tcPr>
          <w:p w14:paraId="41C91B1C" w14:textId="77777777" w:rsidR="00D56431" w:rsidRPr="00777D47" w:rsidRDefault="00D56431" w:rsidP="00E9071C">
            <w:pPr>
              <w:spacing w:after="0" w:line="240" w:lineRule="auto"/>
              <w:jc w:val="center"/>
              <w:rPr>
                <w:rFonts w:ascii="Tahoma" w:eastAsia="Times New Roman" w:hAnsi="Tahoma" w:cs="Tahoma"/>
                <w:b/>
                <w:bCs/>
                <w:color w:val="000000"/>
                <w:sz w:val="20"/>
                <w:szCs w:val="20"/>
              </w:rPr>
            </w:pPr>
            <w:r w:rsidRPr="00777D47">
              <w:rPr>
                <w:rFonts w:ascii="Tahoma" w:eastAsia="Times New Roman" w:hAnsi="Tahoma" w:cs="Tahoma"/>
                <w:b/>
                <w:bCs/>
                <w:color w:val="000000"/>
                <w:sz w:val="20"/>
                <w:szCs w:val="20"/>
              </w:rPr>
              <w:t>Análises Balanceadas</w:t>
            </w:r>
          </w:p>
        </w:tc>
      </w:tr>
      <w:tr w:rsidR="004C1C7D" w:rsidRPr="00777D47" w14:paraId="09FF4691" w14:textId="77777777" w:rsidTr="00E9071C">
        <w:trPr>
          <w:trHeight w:val="300"/>
          <w:jc w:val="center"/>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14:paraId="3B4F259C" w14:textId="77777777" w:rsidR="00D56431" w:rsidRPr="00777D47" w:rsidRDefault="00D56431" w:rsidP="00E9071C">
            <w:pPr>
              <w:spacing w:after="0" w:line="240" w:lineRule="auto"/>
              <w:jc w:val="center"/>
              <w:rPr>
                <w:rFonts w:ascii="Tahoma" w:eastAsia="Times New Roman" w:hAnsi="Tahoma" w:cs="Tahoma"/>
                <w:color w:val="000000"/>
              </w:rPr>
            </w:pPr>
            <w:r w:rsidRPr="00777D47">
              <w:rPr>
                <w:rFonts w:ascii="Tahoma" w:eastAsia="Times New Roman" w:hAnsi="Tahoma" w:cs="Tahoma"/>
                <w:color w:val="000000"/>
              </w:rPr>
              <w:t>CNARH</w:t>
            </w:r>
          </w:p>
        </w:tc>
        <w:tc>
          <w:tcPr>
            <w:tcW w:w="843" w:type="dxa"/>
            <w:tcBorders>
              <w:top w:val="nil"/>
              <w:left w:val="nil"/>
              <w:bottom w:val="single" w:sz="4" w:space="0" w:color="auto"/>
              <w:right w:val="single" w:sz="4" w:space="0" w:color="auto"/>
            </w:tcBorders>
            <w:shd w:val="clear" w:color="auto" w:fill="auto"/>
            <w:noWrap/>
            <w:vAlign w:val="bottom"/>
            <w:hideMark/>
          </w:tcPr>
          <w:p w14:paraId="6662A451" w14:textId="77777777" w:rsidR="00D56431" w:rsidRPr="00777D47" w:rsidRDefault="00D56431" w:rsidP="00E9071C">
            <w:pPr>
              <w:spacing w:after="0" w:line="240" w:lineRule="auto"/>
              <w:jc w:val="center"/>
              <w:rPr>
                <w:rFonts w:ascii="Tahoma" w:eastAsia="Times New Roman" w:hAnsi="Tahoma" w:cs="Tahoma"/>
                <w:color w:val="000000"/>
              </w:rPr>
            </w:pPr>
            <w:r w:rsidRPr="00777D47">
              <w:rPr>
                <w:rFonts w:ascii="Tahoma" w:eastAsia="Times New Roman" w:hAnsi="Tahoma" w:cs="Tahoma"/>
                <w:color w:val="000000"/>
              </w:rPr>
              <w:t>1115</w:t>
            </w:r>
          </w:p>
        </w:tc>
        <w:tc>
          <w:tcPr>
            <w:tcW w:w="842" w:type="dxa"/>
            <w:tcBorders>
              <w:top w:val="nil"/>
              <w:left w:val="nil"/>
              <w:bottom w:val="single" w:sz="4" w:space="0" w:color="auto"/>
              <w:right w:val="single" w:sz="4" w:space="0" w:color="auto"/>
            </w:tcBorders>
            <w:shd w:val="clear" w:color="auto" w:fill="auto"/>
            <w:noWrap/>
            <w:vAlign w:val="bottom"/>
            <w:hideMark/>
          </w:tcPr>
          <w:p w14:paraId="71469EAD" w14:textId="77777777" w:rsidR="00D56431" w:rsidRPr="00777D47" w:rsidRDefault="00D56431" w:rsidP="00E9071C">
            <w:pPr>
              <w:spacing w:after="0" w:line="240" w:lineRule="auto"/>
              <w:jc w:val="center"/>
              <w:rPr>
                <w:rFonts w:ascii="Tahoma" w:eastAsia="Times New Roman" w:hAnsi="Tahoma" w:cs="Tahoma"/>
                <w:color w:val="000000"/>
              </w:rPr>
            </w:pPr>
            <w:r w:rsidRPr="00777D47">
              <w:rPr>
                <w:rFonts w:ascii="Tahoma" w:eastAsia="Times New Roman" w:hAnsi="Tahoma" w:cs="Tahoma"/>
                <w:color w:val="000000"/>
              </w:rPr>
              <w:t>851</w:t>
            </w:r>
          </w:p>
        </w:tc>
        <w:tc>
          <w:tcPr>
            <w:tcW w:w="843" w:type="dxa"/>
            <w:tcBorders>
              <w:top w:val="nil"/>
              <w:left w:val="nil"/>
              <w:bottom w:val="single" w:sz="4" w:space="0" w:color="auto"/>
              <w:right w:val="single" w:sz="4" w:space="0" w:color="auto"/>
            </w:tcBorders>
            <w:shd w:val="clear" w:color="auto" w:fill="auto"/>
            <w:noWrap/>
            <w:vAlign w:val="bottom"/>
            <w:hideMark/>
          </w:tcPr>
          <w:p w14:paraId="3D42383A" w14:textId="77777777" w:rsidR="00D56431" w:rsidRPr="00777D47" w:rsidRDefault="00D56431" w:rsidP="00E9071C">
            <w:pPr>
              <w:spacing w:after="0" w:line="240" w:lineRule="auto"/>
              <w:jc w:val="center"/>
              <w:rPr>
                <w:rFonts w:ascii="Tahoma" w:eastAsia="Times New Roman" w:hAnsi="Tahoma" w:cs="Tahoma"/>
                <w:color w:val="000000"/>
              </w:rPr>
            </w:pPr>
            <w:r w:rsidRPr="00777D47">
              <w:rPr>
                <w:rFonts w:ascii="Tahoma" w:eastAsia="Times New Roman" w:hAnsi="Tahoma" w:cs="Tahoma"/>
                <w:color w:val="000000"/>
              </w:rPr>
              <w:t>855</w:t>
            </w:r>
          </w:p>
        </w:tc>
        <w:tc>
          <w:tcPr>
            <w:tcW w:w="843" w:type="dxa"/>
            <w:tcBorders>
              <w:top w:val="nil"/>
              <w:left w:val="nil"/>
              <w:bottom w:val="single" w:sz="4" w:space="0" w:color="auto"/>
              <w:right w:val="single" w:sz="4" w:space="0" w:color="auto"/>
            </w:tcBorders>
            <w:shd w:val="clear" w:color="auto" w:fill="auto"/>
            <w:noWrap/>
            <w:vAlign w:val="bottom"/>
            <w:hideMark/>
          </w:tcPr>
          <w:p w14:paraId="3073D9C5" w14:textId="77777777" w:rsidR="00D56431" w:rsidRPr="00777D47" w:rsidRDefault="00D56431" w:rsidP="00E9071C">
            <w:pPr>
              <w:spacing w:after="0" w:line="240" w:lineRule="auto"/>
              <w:jc w:val="center"/>
              <w:rPr>
                <w:rFonts w:ascii="Tahoma" w:eastAsia="Times New Roman" w:hAnsi="Tahoma" w:cs="Tahoma"/>
                <w:color w:val="000000"/>
              </w:rPr>
            </w:pPr>
            <w:r w:rsidRPr="00777D47">
              <w:rPr>
                <w:rFonts w:ascii="Tahoma" w:eastAsia="Times New Roman" w:hAnsi="Tahoma" w:cs="Tahoma"/>
                <w:color w:val="000000"/>
              </w:rPr>
              <w:t>813</w:t>
            </w:r>
          </w:p>
        </w:tc>
        <w:tc>
          <w:tcPr>
            <w:tcW w:w="1437" w:type="dxa"/>
            <w:tcBorders>
              <w:top w:val="nil"/>
              <w:left w:val="nil"/>
              <w:bottom w:val="single" w:sz="4" w:space="0" w:color="auto"/>
              <w:right w:val="single" w:sz="4" w:space="0" w:color="auto"/>
            </w:tcBorders>
            <w:shd w:val="clear" w:color="auto" w:fill="auto"/>
            <w:noWrap/>
            <w:vAlign w:val="bottom"/>
            <w:hideMark/>
          </w:tcPr>
          <w:p w14:paraId="67762618" w14:textId="77777777" w:rsidR="00D56431" w:rsidRPr="00777D47" w:rsidRDefault="00D56431" w:rsidP="00E9071C">
            <w:pPr>
              <w:spacing w:after="0" w:line="240" w:lineRule="auto"/>
              <w:jc w:val="center"/>
              <w:rPr>
                <w:rFonts w:ascii="Tahoma" w:eastAsia="Times New Roman" w:hAnsi="Tahoma" w:cs="Tahoma"/>
                <w:color w:val="000000"/>
              </w:rPr>
            </w:pPr>
            <w:r w:rsidRPr="00777D47">
              <w:rPr>
                <w:rFonts w:ascii="Tahoma" w:eastAsia="Times New Roman" w:hAnsi="Tahoma" w:cs="Tahoma"/>
                <w:color w:val="000000"/>
              </w:rPr>
              <w:t>189</w:t>
            </w:r>
          </w:p>
        </w:tc>
        <w:tc>
          <w:tcPr>
            <w:tcW w:w="1168" w:type="dxa"/>
            <w:tcBorders>
              <w:top w:val="nil"/>
              <w:left w:val="nil"/>
              <w:bottom w:val="single" w:sz="4" w:space="0" w:color="auto"/>
              <w:right w:val="single" w:sz="4" w:space="0" w:color="auto"/>
            </w:tcBorders>
            <w:shd w:val="clear" w:color="auto" w:fill="auto"/>
            <w:noWrap/>
            <w:vAlign w:val="bottom"/>
            <w:hideMark/>
          </w:tcPr>
          <w:p w14:paraId="3AA04428" w14:textId="77777777" w:rsidR="00D56431" w:rsidRPr="00777D47" w:rsidRDefault="00D56431" w:rsidP="00E9071C">
            <w:pPr>
              <w:spacing w:after="0" w:line="240" w:lineRule="auto"/>
              <w:jc w:val="center"/>
              <w:rPr>
                <w:rFonts w:ascii="Tahoma" w:eastAsia="Times New Roman" w:hAnsi="Tahoma" w:cs="Tahoma"/>
                <w:color w:val="000000"/>
              </w:rPr>
            </w:pPr>
            <w:r w:rsidRPr="00777D47">
              <w:rPr>
                <w:rFonts w:ascii="Tahoma" w:eastAsia="Times New Roman" w:hAnsi="Tahoma" w:cs="Tahoma"/>
                <w:color w:val="000000"/>
              </w:rPr>
              <w:t>533</w:t>
            </w:r>
          </w:p>
        </w:tc>
        <w:tc>
          <w:tcPr>
            <w:tcW w:w="1394" w:type="dxa"/>
            <w:tcBorders>
              <w:top w:val="nil"/>
              <w:left w:val="nil"/>
              <w:bottom w:val="single" w:sz="4" w:space="0" w:color="auto"/>
              <w:right w:val="single" w:sz="4" w:space="0" w:color="auto"/>
            </w:tcBorders>
            <w:shd w:val="clear" w:color="auto" w:fill="auto"/>
            <w:noWrap/>
            <w:vAlign w:val="bottom"/>
            <w:hideMark/>
          </w:tcPr>
          <w:p w14:paraId="3163796A" w14:textId="77777777" w:rsidR="00D56431" w:rsidRPr="00777D47" w:rsidRDefault="00D56431" w:rsidP="00E9071C">
            <w:pPr>
              <w:spacing w:after="0" w:line="240" w:lineRule="auto"/>
              <w:jc w:val="center"/>
              <w:rPr>
                <w:rFonts w:ascii="Tahoma" w:eastAsia="Times New Roman" w:hAnsi="Tahoma" w:cs="Tahoma"/>
                <w:color w:val="000000"/>
              </w:rPr>
            </w:pPr>
            <w:r w:rsidRPr="00777D47">
              <w:rPr>
                <w:rFonts w:ascii="Tahoma" w:eastAsia="Times New Roman" w:hAnsi="Tahoma" w:cs="Tahoma"/>
                <w:color w:val="000000"/>
              </w:rPr>
              <w:t>98</w:t>
            </w:r>
          </w:p>
        </w:tc>
      </w:tr>
      <w:tr w:rsidR="004C1C7D" w:rsidRPr="00777D47" w14:paraId="505EC5CB" w14:textId="77777777" w:rsidTr="00E9071C">
        <w:trPr>
          <w:trHeight w:val="300"/>
          <w:jc w:val="center"/>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14:paraId="35EA4020" w14:textId="77777777" w:rsidR="00D56431" w:rsidRPr="00777D47" w:rsidRDefault="00D56431" w:rsidP="00E9071C">
            <w:pPr>
              <w:spacing w:after="0" w:line="240" w:lineRule="auto"/>
              <w:jc w:val="center"/>
              <w:rPr>
                <w:rFonts w:ascii="Tahoma" w:eastAsia="Times New Roman" w:hAnsi="Tahoma" w:cs="Tahoma"/>
                <w:color w:val="000000"/>
              </w:rPr>
            </w:pPr>
            <w:r w:rsidRPr="00777D47">
              <w:rPr>
                <w:rFonts w:ascii="Tahoma" w:eastAsia="Times New Roman" w:hAnsi="Tahoma" w:cs="Tahoma"/>
                <w:color w:val="000000"/>
              </w:rPr>
              <w:t>SIAGAS</w:t>
            </w:r>
          </w:p>
        </w:tc>
        <w:tc>
          <w:tcPr>
            <w:tcW w:w="843" w:type="dxa"/>
            <w:tcBorders>
              <w:top w:val="nil"/>
              <w:left w:val="nil"/>
              <w:bottom w:val="single" w:sz="4" w:space="0" w:color="auto"/>
              <w:right w:val="single" w:sz="4" w:space="0" w:color="auto"/>
            </w:tcBorders>
            <w:shd w:val="clear" w:color="auto" w:fill="auto"/>
            <w:noWrap/>
            <w:vAlign w:val="bottom"/>
            <w:hideMark/>
          </w:tcPr>
          <w:p w14:paraId="76AAEE27" w14:textId="77777777" w:rsidR="00D56431" w:rsidRPr="00777D47" w:rsidRDefault="00D56431" w:rsidP="00E9071C">
            <w:pPr>
              <w:spacing w:after="0" w:line="240" w:lineRule="auto"/>
              <w:jc w:val="center"/>
              <w:rPr>
                <w:rFonts w:ascii="Tahoma" w:eastAsia="Times New Roman" w:hAnsi="Tahoma" w:cs="Tahoma"/>
                <w:color w:val="000000"/>
              </w:rPr>
            </w:pPr>
            <w:r w:rsidRPr="00777D47">
              <w:rPr>
                <w:rFonts w:ascii="Tahoma" w:eastAsia="Times New Roman" w:hAnsi="Tahoma" w:cs="Tahoma"/>
                <w:color w:val="000000"/>
              </w:rPr>
              <w:t>344</w:t>
            </w:r>
          </w:p>
        </w:tc>
        <w:tc>
          <w:tcPr>
            <w:tcW w:w="842" w:type="dxa"/>
            <w:tcBorders>
              <w:top w:val="nil"/>
              <w:left w:val="nil"/>
              <w:bottom w:val="single" w:sz="4" w:space="0" w:color="auto"/>
              <w:right w:val="single" w:sz="4" w:space="0" w:color="auto"/>
            </w:tcBorders>
            <w:shd w:val="clear" w:color="auto" w:fill="auto"/>
            <w:noWrap/>
            <w:vAlign w:val="bottom"/>
            <w:hideMark/>
          </w:tcPr>
          <w:p w14:paraId="167F48E7" w14:textId="77777777" w:rsidR="00D56431" w:rsidRPr="00777D47" w:rsidRDefault="00D56431" w:rsidP="00E9071C">
            <w:pPr>
              <w:spacing w:after="0" w:line="240" w:lineRule="auto"/>
              <w:jc w:val="center"/>
              <w:rPr>
                <w:rFonts w:ascii="Tahoma" w:eastAsia="Times New Roman" w:hAnsi="Tahoma" w:cs="Tahoma"/>
                <w:color w:val="000000"/>
              </w:rPr>
            </w:pPr>
            <w:r w:rsidRPr="00777D47">
              <w:rPr>
                <w:rFonts w:ascii="Tahoma" w:eastAsia="Times New Roman" w:hAnsi="Tahoma" w:cs="Tahoma"/>
                <w:color w:val="000000"/>
              </w:rPr>
              <w:t>297</w:t>
            </w:r>
          </w:p>
        </w:tc>
        <w:tc>
          <w:tcPr>
            <w:tcW w:w="843" w:type="dxa"/>
            <w:tcBorders>
              <w:top w:val="nil"/>
              <w:left w:val="nil"/>
              <w:bottom w:val="single" w:sz="4" w:space="0" w:color="auto"/>
              <w:right w:val="single" w:sz="4" w:space="0" w:color="auto"/>
            </w:tcBorders>
            <w:shd w:val="clear" w:color="auto" w:fill="auto"/>
            <w:noWrap/>
            <w:vAlign w:val="bottom"/>
            <w:hideMark/>
          </w:tcPr>
          <w:p w14:paraId="2C1C8DC7" w14:textId="77777777" w:rsidR="00D56431" w:rsidRPr="00777D47" w:rsidRDefault="00D56431" w:rsidP="00E9071C">
            <w:pPr>
              <w:spacing w:after="0" w:line="240" w:lineRule="auto"/>
              <w:jc w:val="center"/>
              <w:rPr>
                <w:rFonts w:ascii="Tahoma" w:eastAsia="Times New Roman" w:hAnsi="Tahoma" w:cs="Tahoma"/>
                <w:color w:val="000000"/>
              </w:rPr>
            </w:pPr>
            <w:r w:rsidRPr="00777D47">
              <w:rPr>
                <w:rFonts w:ascii="Tahoma" w:eastAsia="Times New Roman" w:hAnsi="Tahoma" w:cs="Tahoma"/>
                <w:color w:val="000000"/>
              </w:rPr>
              <w:t>259</w:t>
            </w:r>
          </w:p>
        </w:tc>
        <w:tc>
          <w:tcPr>
            <w:tcW w:w="843" w:type="dxa"/>
            <w:tcBorders>
              <w:top w:val="nil"/>
              <w:left w:val="nil"/>
              <w:bottom w:val="single" w:sz="4" w:space="0" w:color="auto"/>
              <w:right w:val="single" w:sz="4" w:space="0" w:color="auto"/>
            </w:tcBorders>
            <w:shd w:val="clear" w:color="auto" w:fill="auto"/>
            <w:noWrap/>
            <w:vAlign w:val="bottom"/>
            <w:hideMark/>
          </w:tcPr>
          <w:p w14:paraId="5E77C62F" w14:textId="77777777" w:rsidR="00D56431" w:rsidRPr="00777D47" w:rsidRDefault="00D56431" w:rsidP="00E9071C">
            <w:pPr>
              <w:spacing w:after="0" w:line="240" w:lineRule="auto"/>
              <w:jc w:val="center"/>
              <w:rPr>
                <w:rFonts w:ascii="Tahoma" w:eastAsia="Times New Roman" w:hAnsi="Tahoma" w:cs="Tahoma"/>
                <w:color w:val="000000"/>
              </w:rPr>
            </w:pPr>
            <w:r w:rsidRPr="00777D47">
              <w:rPr>
                <w:rFonts w:ascii="Tahoma" w:eastAsia="Times New Roman" w:hAnsi="Tahoma" w:cs="Tahoma"/>
                <w:color w:val="000000"/>
              </w:rPr>
              <w:t>89</w:t>
            </w:r>
          </w:p>
        </w:tc>
        <w:tc>
          <w:tcPr>
            <w:tcW w:w="1437" w:type="dxa"/>
            <w:tcBorders>
              <w:top w:val="nil"/>
              <w:left w:val="nil"/>
              <w:bottom w:val="single" w:sz="4" w:space="0" w:color="auto"/>
              <w:right w:val="single" w:sz="4" w:space="0" w:color="auto"/>
            </w:tcBorders>
            <w:shd w:val="clear" w:color="auto" w:fill="auto"/>
            <w:noWrap/>
            <w:vAlign w:val="bottom"/>
            <w:hideMark/>
          </w:tcPr>
          <w:p w14:paraId="33FAF070" w14:textId="77777777" w:rsidR="00D56431" w:rsidRPr="00777D47" w:rsidRDefault="00D56431" w:rsidP="00E9071C">
            <w:pPr>
              <w:spacing w:after="0" w:line="240" w:lineRule="auto"/>
              <w:jc w:val="center"/>
              <w:rPr>
                <w:rFonts w:ascii="Tahoma" w:eastAsia="Times New Roman" w:hAnsi="Tahoma" w:cs="Tahoma"/>
                <w:color w:val="000000"/>
              </w:rPr>
            </w:pPr>
            <w:r w:rsidRPr="00777D47">
              <w:rPr>
                <w:rFonts w:ascii="Tahoma" w:eastAsia="Times New Roman" w:hAnsi="Tahoma" w:cs="Tahoma"/>
                <w:color w:val="000000"/>
              </w:rPr>
              <w:t>35</w:t>
            </w:r>
          </w:p>
        </w:tc>
        <w:tc>
          <w:tcPr>
            <w:tcW w:w="1168" w:type="dxa"/>
            <w:tcBorders>
              <w:top w:val="nil"/>
              <w:left w:val="nil"/>
              <w:bottom w:val="single" w:sz="4" w:space="0" w:color="auto"/>
              <w:right w:val="single" w:sz="4" w:space="0" w:color="auto"/>
            </w:tcBorders>
            <w:shd w:val="clear" w:color="auto" w:fill="auto"/>
            <w:noWrap/>
            <w:vAlign w:val="bottom"/>
            <w:hideMark/>
          </w:tcPr>
          <w:p w14:paraId="3CE6B9BA" w14:textId="77777777" w:rsidR="00D56431" w:rsidRPr="00777D47" w:rsidRDefault="00D56431" w:rsidP="00E9071C">
            <w:pPr>
              <w:spacing w:after="0" w:line="240" w:lineRule="auto"/>
              <w:jc w:val="center"/>
              <w:rPr>
                <w:rFonts w:ascii="Tahoma" w:eastAsia="Times New Roman" w:hAnsi="Tahoma" w:cs="Tahoma"/>
                <w:color w:val="000000"/>
              </w:rPr>
            </w:pPr>
            <w:r w:rsidRPr="00777D47">
              <w:rPr>
                <w:rFonts w:ascii="Tahoma" w:eastAsia="Times New Roman" w:hAnsi="Tahoma" w:cs="Tahoma"/>
                <w:color w:val="000000"/>
              </w:rPr>
              <w:t>0</w:t>
            </w:r>
          </w:p>
        </w:tc>
        <w:tc>
          <w:tcPr>
            <w:tcW w:w="1394" w:type="dxa"/>
            <w:tcBorders>
              <w:top w:val="nil"/>
              <w:left w:val="nil"/>
              <w:bottom w:val="single" w:sz="4" w:space="0" w:color="auto"/>
              <w:right w:val="single" w:sz="4" w:space="0" w:color="auto"/>
            </w:tcBorders>
            <w:shd w:val="clear" w:color="auto" w:fill="auto"/>
            <w:noWrap/>
            <w:vAlign w:val="bottom"/>
            <w:hideMark/>
          </w:tcPr>
          <w:p w14:paraId="7A6FE185" w14:textId="77777777" w:rsidR="00D56431" w:rsidRPr="00777D47" w:rsidRDefault="00D56431" w:rsidP="00E9071C">
            <w:pPr>
              <w:spacing w:after="0" w:line="240" w:lineRule="auto"/>
              <w:jc w:val="center"/>
              <w:rPr>
                <w:rFonts w:ascii="Tahoma" w:eastAsia="Times New Roman" w:hAnsi="Tahoma" w:cs="Tahoma"/>
                <w:color w:val="000000"/>
              </w:rPr>
            </w:pPr>
            <w:r w:rsidRPr="00777D47">
              <w:rPr>
                <w:rFonts w:ascii="Tahoma" w:eastAsia="Times New Roman" w:hAnsi="Tahoma" w:cs="Tahoma"/>
                <w:color w:val="000000"/>
              </w:rPr>
              <w:t>0</w:t>
            </w:r>
          </w:p>
        </w:tc>
      </w:tr>
      <w:tr w:rsidR="004C1C7D" w:rsidRPr="00777D47" w14:paraId="2B635A81" w14:textId="77777777" w:rsidTr="00E9071C">
        <w:trPr>
          <w:trHeight w:val="300"/>
          <w:jc w:val="center"/>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14:paraId="70C21D45" w14:textId="77777777" w:rsidR="00D56431" w:rsidRPr="00777D47" w:rsidRDefault="00D56431" w:rsidP="00E9071C">
            <w:pPr>
              <w:spacing w:after="0" w:line="240" w:lineRule="auto"/>
              <w:jc w:val="center"/>
              <w:rPr>
                <w:rFonts w:ascii="Tahoma" w:eastAsia="Times New Roman" w:hAnsi="Tahoma" w:cs="Tahoma"/>
                <w:color w:val="000000"/>
              </w:rPr>
            </w:pPr>
            <w:r w:rsidRPr="00777D47">
              <w:rPr>
                <w:rFonts w:ascii="Tahoma" w:eastAsia="Times New Roman" w:hAnsi="Tahoma" w:cs="Tahoma"/>
                <w:color w:val="000000"/>
              </w:rPr>
              <w:t>SEMA-MT</w:t>
            </w:r>
          </w:p>
        </w:tc>
        <w:tc>
          <w:tcPr>
            <w:tcW w:w="843" w:type="dxa"/>
            <w:tcBorders>
              <w:top w:val="nil"/>
              <w:left w:val="nil"/>
              <w:bottom w:val="single" w:sz="4" w:space="0" w:color="auto"/>
              <w:right w:val="single" w:sz="4" w:space="0" w:color="auto"/>
            </w:tcBorders>
            <w:shd w:val="clear" w:color="auto" w:fill="auto"/>
            <w:noWrap/>
            <w:vAlign w:val="bottom"/>
            <w:hideMark/>
          </w:tcPr>
          <w:p w14:paraId="61E9C884" w14:textId="09AB44B9" w:rsidR="00D56431" w:rsidRPr="00777D47" w:rsidRDefault="00D56431" w:rsidP="00E9071C">
            <w:pPr>
              <w:spacing w:after="0" w:line="240" w:lineRule="auto"/>
              <w:jc w:val="center"/>
              <w:rPr>
                <w:rFonts w:ascii="Tahoma" w:eastAsia="Times New Roman" w:hAnsi="Tahoma" w:cs="Tahoma"/>
                <w:color w:val="000000"/>
              </w:rPr>
            </w:pPr>
            <w:r w:rsidRPr="00777D47">
              <w:rPr>
                <w:rFonts w:ascii="Tahoma" w:eastAsia="Times New Roman" w:hAnsi="Tahoma" w:cs="Tahoma"/>
                <w:color w:val="000000"/>
              </w:rPr>
              <w:t>6</w:t>
            </w:r>
            <w:r w:rsidR="00F93BCA" w:rsidRPr="00777D47">
              <w:rPr>
                <w:rFonts w:ascii="Tahoma" w:eastAsia="Times New Roman" w:hAnsi="Tahoma" w:cs="Tahoma"/>
                <w:color w:val="000000"/>
              </w:rPr>
              <w:t>68</w:t>
            </w:r>
          </w:p>
        </w:tc>
        <w:tc>
          <w:tcPr>
            <w:tcW w:w="842" w:type="dxa"/>
            <w:tcBorders>
              <w:top w:val="nil"/>
              <w:left w:val="nil"/>
              <w:bottom w:val="single" w:sz="4" w:space="0" w:color="auto"/>
              <w:right w:val="single" w:sz="4" w:space="0" w:color="auto"/>
            </w:tcBorders>
            <w:shd w:val="clear" w:color="auto" w:fill="auto"/>
            <w:noWrap/>
            <w:vAlign w:val="bottom"/>
            <w:hideMark/>
          </w:tcPr>
          <w:p w14:paraId="60BE51E2" w14:textId="77777777" w:rsidR="00D56431" w:rsidRPr="00777D47" w:rsidRDefault="00D56431" w:rsidP="00E9071C">
            <w:pPr>
              <w:spacing w:after="0" w:line="240" w:lineRule="auto"/>
              <w:jc w:val="center"/>
              <w:rPr>
                <w:rFonts w:ascii="Tahoma" w:eastAsia="Times New Roman" w:hAnsi="Tahoma" w:cs="Tahoma"/>
                <w:color w:val="000000"/>
              </w:rPr>
            </w:pPr>
            <w:r w:rsidRPr="00777D47">
              <w:rPr>
                <w:rFonts w:ascii="Tahoma" w:eastAsia="Times New Roman" w:hAnsi="Tahoma" w:cs="Tahoma"/>
                <w:color w:val="000000"/>
              </w:rPr>
              <w:t>244</w:t>
            </w:r>
          </w:p>
        </w:tc>
        <w:tc>
          <w:tcPr>
            <w:tcW w:w="843" w:type="dxa"/>
            <w:tcBorders>
              <w:top w:val="nil"/>
              <w:left w:val="nil"/>
              <w:bottom w:val="single" w:sz="4" w:space="0" w:color="auto"/>
              <w:right w:val="single" w:sz="4" w:space="0" w:color="auto"/>
            </w:tcBorders>
            <w:shd w:val="clear" w:color="auto" w:fill="auto"/>
            <w:noWrap/>
            <w:vAlign w:val="bottom"/>
            <w:hideMark/>
          </w:tcPr>
          <w:p w14:paraId="00583474" w14:textId="77777777" w:rsidR="00D56431" w:rsidRPr="00777D47" w:rsidRDefault="00D56431" w:rsidP="00E9071C">
            <w:pPr>
              <w:spacing w:after="0" w:line="240" w:lineRule="auto"/>
              <w:jc w:val="center"/>
              <w:rPr>
                <w:rFonts w:ascii="Tahoma" w:eastAsia="Times New Roman" w:hAnsi="Tahoma" w:cs="Tahoma"/>
                <w:color w:val="000000"/>
              </w:rPr>
            </w:pPr>
            <w:r w:rsidRPr="00777D47">
              <w:rPr>
                <w:rFonts w:ascii="Tahoma" w:eastAsia="Times New Roman" w:hAnsi="Tahoma" w:cs="Tahoma"/>
                <w:color w:val="000000"/>
              </w:rPr>
              <w:t>251</w:t>
            </w:r>
          </w:p>
        </w:tc>
        <w:tc>
          <w:tcPr>
            <w:tcW w:w="843" w:type="dxa"/>
            <w:tcBorders>
              <w:top w:val="nil"/>
              <w:left w:val="nil"/>
              <w:bottom w:val="single" w:sz="4" w:space="0" w:color="auto"/>
              <w:right w:val="single" w:sz="4" w:space="0" w:color="auto"/>
            </w:tcBorders>
            <w:shd w:val="clear" w:color="auto" w:fill="auto"/>
            <w:noWrap/>
            <w:vAlign w:val="bottom"/>
            <w:hideMark/>
          </w:tcPr>
          <w:p w14:paraId="52E10874" w14:textId="77777777" w:rsidR="00D56431" w:rsidRPr="00777D47" w:rsidRDefault="00D56431" w:rsidP="00E9071C">
            <w:pPr>
              <w:spacing w:after="0" w:line="240" w:lineRule="auto"/>
              <w:jc w:val="center"/>
              <w:rPr>
                <w:rFonts w:ascii="Tahoma" w:eastAsia="Times New Roman" w:hAnsi="Tahoma" w:cs="Tahoma"/>
                <w:color w:val="000000"/>
              </w:rPr>
            </w:pPr>
            <w:r w:rsidRPr="00777D47">
              <w:rPr>
                <w:rFonts w:ascii="Tahoma" w:eastAsia="Times New Roman" w:hAnsi="Tahoma" w:cs="Tahoma"/>
                <w:color w:val="000000"/>
              </w:rPr>
              <w:t>176</w:t>
            </w:r>
          </w:p>
        </w:tc>
        <w:tc>
          <w:tcPr>
            <w:tcW w:w="1437" w:type="dxa"/>
            <w:tcBorders>
              <w:top w:val="nil"/>
              <w:left w:val="nil"/>
              <w:bottom w:val="single" w:sz="4" w:space="0" w:color="auto"/>
              <w:right w:val="single" w:sz="4" w:space="0" w:color="auto"/>
            </w:tcBorders>
            <w:shd w:val="clear" w:color="auto" w:fill="auto"/>
            <w:noWrap/>
            <w:vAlign w:val="bottom"/>
            <w:hideMark/>
          </w:tcPr>
          <w:p w14:paraId="1E0E1A78" w14:textId="77777777" w:rsidR="00D56431" w:rsidRPr="00777D47" w:rsidRDefault="00D56431" w:rsidP="00E9071C">
            <w:pPr>
              <w:spacing w:after="0" w:line="240" w:lineRule="auto"/>
              <w:jc w:val="center"/>
              <w:rPr>
                <w:rFonts w:ascii="Tahoma" w:eastAsia="Times New Roman" w:hAnsi="Tahoma" w:cs="Tahoma"/>
                <w:color w:val="000000"/>
              </w:rPr>
            </w:pPr>
            <w:r w:rsidRPr="00777D47">
              <w:rPr>
                <w:rFonts w:ascii="Tahoma" w:eastAsia="Times New Roman" w:hAnsi="Tahoma" w:cs="Tahoma"/>
                <w:color w:val="000000"/>
              </w:rPr>
              <w:t>0</w:t>
            </w:r>
          </w:p>
        </w:tc>
        <w:tc>
          <w:tcPr>
            <w:tcW w:w="1168" w:type="dxa"/>
            <w:tcBorders>
              <w:top w:val="nil"/>
              <w:left w:val="nil"/>
              <w:bottom w:val="single" w:sz="4" w:space="0" w:color="auto"/>
              <w:right w:val="single" w:sz="4" w:space="0" w:color="auto"/>
            </w:tcBorders>
            <w:shd w:val="clear" w:color="auto" w:fill="auto"/>
            <w:noWrap/>
            <w:vAlign w:val="bottom"/>
            <w:hideMark/>
          </w:tcPr>
          <w:p w14:paraId="1E1A24AB" w14:textId="77777777" w:rsidR="00D56431" w:rsidRPr="00777D47" w:rsidRDefault="00D56431" w:rsidP="00E9071C">
            <w:pPr>
              <w:spacing w:after="0" w:line="240" w:lineRule="auto"/>
              <w:jc w:val="center"/>
              <w:rPr>
                <w:rFonts w:ascii="Tahoma" w:eastAsia="Times New Roman" w:hAnsi="Tahoma" w:cs="Tahoma"/>
                <w:color w:val="000000"/>
              </w:rPr>
            </w:pPr>
            <w:r w:rsidRPr="00777D47">
              <w:rPr>
                <w:rFonts w:ascii="Tahoma" w:eastAsia="Times New Roman" w:hAnsi="Tahoma" w:cs="Tahoma"/>
                <w:color w:val="000000"/>
              </w:rPr>
              <w:t>24</w:t>
            </w:r>
          </w:p>
        </w:tc>
        <w:tc>
          <w:tcPr>
            <w:tcW w:w="1394" w:type="dxa"/>
            <w:tcBorders>
              <w:top w:val="nil"/>
              <w:left w:val="nil"/>
              <w:bottom w:val="single" w:sz="4" w:space="0" w:color="auto"/>
              <w:right w:val="single" w:sz="4" w:space="0" w:color="auto"/>
            </w:tcBorders>
            <w:shd w:val="clear" w:color="auto" w:fill="auto"/>
            <w:noWrap/>
            <w:vAlign w:val="bottom"/>
            <w:hideMark/>
          </w:tcPr>
          <w:p w14:paraId="6BFD7B00" w14:textId="77777777" w:rsidR="00D56431" w:rsidRPr="00777D47" w:rsidRDefault="00D56431" w:rsidP="00E9071C">
            <w:pPr>
              <w:spacing w:after="0" w:line="240" w:lineRule="auto"/>
              <w:jc w:val="center"/>
              <w:rPr>
                <w:rFonts w:ascii="Tahoma" w:eastAsia="Times New Roman" w:hAnsi="Tahoma" w:cs="Tahoma"/>
                <w:color w:val="000000"/>
              </w:rPr>
            </w:pPr>
            <w:r w:rsidRPr="00777D47">
              <w:rPr>
                <w:rFonts w:ascii="Tahoma" w:eastAsia="Times New Roman" w:hAnsi="Tahoma" w:cs="Tahoma"/>
                <w:color w:val="000000"/>
              </w:rPr>
              <w:t>3</w:t>
            </w:r>
          </w:p>
        </w:tc>
      </w:tr>
      <w:tr w:rsidR="004C1C7D" w:rsidRPr="00777D47" w14:paraId="63666BC5" w14:textId="77777777" w:rsidTr="00E9071C">
        <w:trPr>
          <w:trHeight w:val="300"/>
          <w:jc w:val="center"/>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14:paraId="0EAAFAC3" w14:textId="77777777" w:rsidR="00D56431" w:rsidRPr="00777D47" w:rsidRDefault="00D56431" w:rsidP="00E9071C">
            <w:pPr>
              <w:spacing w:after="0" w:line="240" w:lineRule="auto"/>
              <w:jc w:val="center"/>
              <w:rPr>
                <w:rFonts w:ascii="Tahoma" w:eastAsia="Times New Roman" w:hAnsi="Tahoma" w:cs="Tahoma"/>
                <w:b/>
                <w:bCs/>
                <w:color w:val="000000"/>
              </w:rPr>
            </w:pPr>
            <w:r w:rsidRPr="00777D47">
              <w:rPr>
                <w:rFonts w:ascii="Tahoma" w:eastAsia="Times New Roman" w:hAnsi="Tahoma" w:cs="Tahoma"/>
                <w:b/>
                <w:bCs/>
                <w:color w:val="000000"/>
              </w:rPr>
              <w:t>Total</w:t>
            </w:r>
          </w:p>
        </w:tc>
        <w:tc>
          <w:tcPr>
            <w:tcW w:w="843" w:type="dxa"/>
            <w:tcBorders>
              <w:top w:val="nil"/>
              <w:left w:val="nil"/>
              <w:bottom w:val="single" w:sz="4" w:space="0" w:color="auto"/>
              <w:right w:val="single" w:sz="4" w:space="0" w:color="auto"/>
            </w:tcBorders>
            <w:shd w:val="clear" w:color="auto" w:fill="auto"/>
            <w:noWrap/>
            <w:vAlign w:val="bottom"/>
            <w:hideMark/>
          </w:tcPr>
          <w:p w14:paraId="5062CE0D" w14:textId="4E10DF33" w:rsidR="00D56431" w:rsidRPr="00777D47" w:rsidRDefault="00D56431" w:rsidP="00E9071C">
            <w:pPr>
              <w:spacing w:after="0" w:line="240" w:lineRule="auto"/>
              <w:jc w:val="center"/>
              <w:rPr>
                <w:rFonts w:ascii="Tahoma" w:eastAsia="Times New Roman" w:hAnsi="Tahoma" w:cs="Tahoma"/>
                <w:b/>
                <w:bCs/>
                <w:color w:val="000000"/>
              </w:rPr>
            </w:pPr>
            <w:r w:rsidRPr="00777D47">
              <w:rPr>
                <w:rFonts w:ascii="Tahoma" w:eastAsia="Times New Roman" w:hAnsi="Tahoma" w:cs="Tahoma"/>
                <w:b/>
                <w:bCs/>
                <w:color w:val="000000"/>
              </w:rPr>
              <w:t>21</w:t>
            </w:r>
            <w:r w:rsidR="00F93BCA" w:rsidRPr="00777D47">
              <w:rPr>
                <w:rFonts w:ascii="Tahoma" w:eastAsia="Times New Roman" w:hAnsi="Tahoma" w:cs="Tahoma"/>
                <w:b/>
                <w:bCs/>
                <w:color w:val="000000"/>
              </w:rPr>
              <w:t>27</w:t>
            </w:r>
          </w:p>
        </w:tc>
        <w:tc>
          <w:tcPr>
            <w:tcW w:w="842" w:type="dxa"/>
            <w:tcBorders>
              <w:top w:val="nil"/>
              <w:left w:val="nil"/>
              <w:bottom w:val="single" w:sz="4" w:space="0" w:color="auto"/>
              <w:right w:val="single" w:sz="4" w:space="0" w:color="auto"/>
            </w:tcBorders>
            <w:shd w:val="clear" w:color="auto" w:fill="auto"/>
            <w:noWrap/>
            <w:vAlign w:val="bottom"/>
            <w:hideMark/>
          </w:tcPr>
          <w:p w14:paraId="79879FF0" w14:textId="77777777" w:rsidR="00D56431" w:rsidRPr="00777D47" w:rsidRDefault="00D56431" w:rsidP="00E9071C">
            <w:pPr>
              <w:spacing w:after="0" w:line="240" w:lineRule="auto"/>
              <w:jc w:val="center"/>
              <w:rPr>
                <w:rFonts w:ascii="Tahoma" w:eastAsia="Times New Roman" w:hAnsi="Tahoma" w:cs="Tahoma"/>
                <w:b/>
                <w:bCs/>
                <w:color w:val="000000"/>
              </w:rPr>
            </w:pPr>
            <w:r w:rsidRPr="00777D47">
              <w:rPr>
                <w:rFonts w:ascii="Tahoma" w:eastAsia="Times New Roman" w:hAnsi="Tahoma" w:cs="Tahoma"/>
                <w:b/>
                <w:bCs/>
                <w:color w:val="000000"/>
              </w:rPr>
              <w:t>1392</w:t>
            </w:r>
          </w:p>
        </w:tc>
        <w:tc>
          <w:tcPr>
            <w:tcW w:w="843" w:type="dxa"/>
            <w:tcBorders>
              <w:top w:val="nil"/>
              <w:left w:val="nil"/>
              <w:bottom w:val="single" w:sz="4" w:space="0" w:color="auto"/>
              <w:right w:val="single" w:sz="4" w:space="0" w:color="auto"/>
            </w:tcBorders>
            <w:shd w:val="clear" w:color="auto" w:fill="auto"/>
            <w:noWrap/>
            <w:vAlign w:val="bottom"/>
            <w:hideMark/>
          </w:tcPr>
          <w:p w14:paraId="630FA482" w14:textId="77777777" w:rsidR="00D56431" w:rsidRPr="00777D47" w:rsidRDefault="00D56431" w:rsidP="00E9071C">
            <w:pPr>
              <w:spacing w:after="0" w:line="240" w:lineRule="auto"/>
              <w:jc w:val="center"/>
              <w:rPr>
                <w:rFonts w:ascii="Tahoma" w:eastAsia="Times New Roman" w:hAnsi="Tahoma" w:cs="Tahoma"/>
                <w:b/>
                <w:bCs/>
                <w:color w:val="000000"/>
              </w:rPr>
            </w:pPr>
            <w:r w:rsidRPr="00777D47">
              <w:rPr>
                <w:rFonts w:ascii="Tahoma" w:eastAsia="Times New Roman" w:hAnsi="Tahoma" w:cs="Tahoma"/>
                <w:b/>
                <w:bCs/>
                <w:color w:val="000000"/>
              </w:rPr>
              <w:t>1365</w:t>
            </w:r>
          </w:p>
        </w:tc>
        <w:tc>
          <w:tcPr>
            <w:tcW w:w="843" w:type="dxa"/>
            <w:tcBorders>
              <w:top w:val="nil"/>
              <w:left w:val="nil"/>
              <w:bottom w:val="single" w:sz="4" w:space="0" w:color="auto"/>
              <w:right w:val="single" w:sz="4" w:space="0" w:color="auto"/>
            </w:tcBorders>
            <w:shd w:val="clear" w:color="auto" w:fill="auto"/>
            <w:noWrap/>
            <w:vAlign w:val="bottom"/>
            <w:hideMark/>
          </w:tcPr>
          <w:p w14:paraId="6A2705D6" w14:textId="77777777" w:rsidR="00D56431" w:rsidRPr="00777D47" w:rsidRDefault="00D56431" w:rsidP="00E9071C">
            <w:pPr>
              <w:spacing w:after="0" w:line="240" w:lineRule="auto"/>
              <w:jc w:val="center"/>
              <w:rPr>
                <w:rFonts w:ascii="Tahoma" w:eastAsia="Times New Roman" w:hAnsi="Tahoma" w:cs="Tahoma"/>
                <w:b/>
                <w:bCs/>
                <w:color w:val="000000"/>
              </w:rPr>
            </w:pPr>
            <w:r w:rsidRPr="00777D47">
              <w:rPr>
                <w:rFonts w:ascii="Tahoma" w:eastAsia="Times New Roman" w:hAnsi="Tahoma" w:cs="Tahoma"/>
                <w:b/>
                <w:bCs/>
                <w:color w:val="000000"/>
              </w:rPr>
              <w:t>1078</w:t>
            </w:r>
          </w:p>
        </w:tc>
        <w:tc>
          <w:tcPr>
            <w:tcW w:w="1437" w:type="dxa"/>
            <w:tcBorders>
              <w:top w:val="nil"/>
              <w:left w:val="nil"/>
              <w:bottom w:val="single" w:sz="4" w:space="0" w:color="auto"/>
              <w:right w:val="single" w:sz="4" w:space="0" w:color="auto"/>
            </w:tcBorders>
            <w:shd w:val="clear" w:color="auto" w:fill="auto"/>
            <w:noWrap/>
            <w:vAlign w:val="bottom"/>
            <w:hideMark/>
          </w:tcPr>
          <w:p w14:paraId="7617D12F" w14:textId="77777777" w:rsidR="00D56431" w:rsidRPr="00777D47" w:rsidRDefault="00D56431" w:rsidP="00E9071C">
            <w:pPr>
              <w:spacing w:after="0" w:line="240" w:lineRule="auto"/>
              <w:jc w:val="center"/>
              <w:rPr>
                <w:rFonts w:ascii="Tahoma" w:eastAsia="Times New Roman" w:hAnsi="Tahoma" w:cs="Tahoma"/>
                <w:b/>
                <w:bCs/>
                <w:color w:val="000000"/>
              </w:rPr>
            </w:pPr>
            <w:r w:rsidRPr="00777D47">
              <w:rPr>
                <w:rFonts w:ascii="Tahoma" w:eastAsia="Times New Roman" w:hAnsi="Tahoma" w:cs="Tahoma"/>
                <w:b/>
                <w:bCs/>
                <w:color w:val="000000"/>
              </w:rPr>
              <w:t>224</w:t>
            </w:r>
          </w:p>
        </w:tc>
        <w:tc>
          <w:tcPr>
            <w:tcW w:w="1168" w:type="dxa"/>
            <w:tcBorders>
              <w:top w:val="nil"/>
              <w:left w:val="nil"/>
              <w:bottom w:val="single" w:sz="4" w:space="0" w:color="auto"/>
              <w:right w:val="single" w:sz="4" w:space="0" w:color="auto"/>
            </w:tcBorders>
            <w:shd w:val="clear" w:color="auto" w:fill="auto"/>
            <w:noWrap/>
            <w:vAlign w:val="bottom"/>
            <w:hideMark/>
          </w:tcPr>
          <w:p w14:paraId="0AC0EE3D" w14:textId="77777777" w:rsidR="00D56431" w:rsidRPr="00777D47" w:rsidRDefault="00D56431" w:rsidP="00E9071C">
            <w:pPr>
              <w:spacing w:after="0" w:line="240" w:lineRule="auto"/>
              <w:jc w:val="center"/>
              <w:rPr>
                <w:rFonts w:ascii="Tahoma" w:eastAsia="Times New Roman" w:hAnsi="Tahoma" w:cs="Tahoma"/>
                <w:b/>
                <w:bCs/>
                <w:color w:val="000000"/>
              </w:rPr>
            </w:pPr>
            <w:r w:rsidRPr="00777D47">
              <w:rPr>
                <w:rFonts w:ascii="Tahoma" w:eastAsia="Times New Roman" w:hAnsi="Tahoma" w:cs="Tahoma"/>
                <w:b/>
                <w:bCs/>
                <w:color w:val="000000"/>
              </w:rPr>
              <w:t>557</w:t>
            </w:r>
          </w:p>
        </w:tc>
        <w:tc>
          <w:tcPr>
            <w:tcW w:w="1394" w:type="dxa"/>
            <w:tcBorders>
              <w:top w:val="nil"/>
              <w:left w:val="nil"/>
              <w:bottom w:val="single" w:sz="4" w:space="0" w:color="auto"/>
              <w:right w:val="single" w:sz="4" w:space="0" w:color="auto"/>
            </w:tcBorders>
            <w:shd w:val="clear" w:color="auto" w:fill="auto"/>
            <w:noWrap/>
            <w:vAlign w:val="bottom"/>
            <w:hideMark/>
          </w:tcPr>
          <w:p w14:paraId="26805EDF" w14:textId="77777777" w:rsidR="00D56431" w:rsidRPr="00777D47" w:rsidRDefault="00D56431" w:rsidP="00E9071C">
            <w:pPr>
              <w:spacing w:after="0" w:line="240" w:lineRule="auto"/>
              <w:jc w:val="center"/>
              <w:rPr>
                <w:rFonts w:ascii="Tahoma" w:eastAsia="Times New Roman" w:hAnsi="Tahoma" w:cs="Tahoma"/>
                <w:b/>
                <w:bCs/>
                <w:color w:val="000000"/>
              </w:rPr>
            </w:pPr>
            <w:r w:rsidRPr="00777D47">
              <w:rPr>
                <w:rFonts w:ascii="Tahoma" w:eastAsia="Times New Roman" w:hAnsi="Tahoma" w:cs="Tahoma"/>
                <w:b/>
                <w:bCs/>
                <w:color w:val="000000"/>
              </w:rPr>
              <w:t>101</w:t>
            </w:r>
          </w:p>
        </w:tc>
      </w:tr>
    </w:tbl>
    <w:p w14:paraId="1EF4C9F1" w14:textId="354946CA" w:rsidR="00705B7A" w:rsidRPr="00777D47" w:rsidRDefault="00705B7A" w:rsidP="00705B7A">
      <w:pPr>
        <w:jc w:val="both"/>
        <w:rPr>
          <w:rFonts w:ascii="Tahoma" w:eastAsia="Tahoma" w:hAnsi="Tahoma" w:cs="Tahoma"/>
          <w:sz w:val="24"/>
          <w:szCs w:val="24"/>
        </w:rPr>
      </w:pPr>
    </w:p>
    <w:p w14:paraId="0202F0A8" w14:textId="6DC0F4D7" w:rsidR="00705B7A" w:rsidRPr="00777D47" w:rsidRDefault="00E20A72" w:rsidP="00705B7A">
      <w:pPr>
        <w:jc w:val="both"/>
        <w:rPr>
          <w:rFonts w:ascii="Tahoma" w:eastAsia="Tahoma" w:hAnsi="Tahoma" w:cs="Tahoma"/>
          <w:sz w:val="24"/>
          <w:szCs w:val="24"/>
        </w:rPr>
      </w:pPr>
      <w:r w:rsidRPr="00777D47">
        <w:rPr>
          <w:rFonts w:ascii="Tahoma" w:eastAsia="Tahoma" w:hAnsi="Tahoma" w:cs="Tahoma"/>
          <w:sz w:val="24"/>
          <w:szCs w:val="24"/>
        </w:rPr>
        <w:t>Adicionalmente</w:t>
      </w:r>
      <w:r w:rsidR="00705B7A" w:rsidRPr="00777D47">
        <w:rPr>
          <w:rFonts w:ascii="Tahoma" w:eastAsia="Tahoma" w:hAnsi="Tahoma" w:cs="Tahoma"/>
          <w:sz w:val="24"/>
          <w:szCs w:val="24"/>
        </w:rPr>
        <w:t xml:space="preserve">, foram levantados poços que apresentavam análises químicas de íons maiores completas na área de estudo, tendo sido identificados </w:t>
      </w:r>
      <w:r w:rsidR="00BE472E" w:rsidRPr="00777D47">
        <w:rPr>
          <w:rFonts w:ascii="Tahoma" w:eastAsia="Tahoma" w:hAnsi="Tahoma" w:cs="Tahoma"/>
          <w:sz w:val="24"/>
          <w:szCs w:val="24"/>
        </w:rPr>
        <w:t>557</w:t>
      </w:r>
      <w:r w:rsidR="00705B7A" w:rsidRPr="00777D47">
        <w:rPr>
          <w:rFonts w:ascii="Tahoma" w:eastAsia="Tahoma" w:hAnsi="Tahoma" w:cs="Tahoma"/>
          <w:sz w:val="24"/>
          <w:szCs w:val="24"/>
        </w:rPr>
        <w:t xml:space="preserve"> poços com dados. Para filtrar a qualidade das análises, foi realizado o cálculo do balanço iônico das amostras, tendo sido considerados aceitáveis os erros inferiores a 10%. Assim, foram identificadas 101 amostras </w:t>
      </w:r>
      <w:r w:rsidR="007B52A0" w:rsidRPr="00777D47">
        <w:rPr>
          <w:rFonts w:ascii="Tahoma" w:eastAsia="Tahoma" w:hAnsi="Tahoma" w:cs="Tahoma"/>
          <w:sz w:val="24"/>
          <w:szCs w:val="24"/>
        </w:rPr>
        <w:t>dentro do erro considerado aceitável</w:t>
      </w:r>
      <w:r w:rsidR="00705B7A" w:rsidRPr="00777D47">
        <w:rPr>
          <w:rFonts w:ascii="Tahoma" w:eastAsia="Tahoma" w:hAnsi="Tahoma" w:cs="Tahoma"/>
          <w:sz w:val="24"/>
          <w:szCs w:val="24"/>
        </w:rPr>
        <w:t xml:space="preserve">. Apenas </w:t>
      </w:r>
      <w:r w:rsidR="00BE472E" w:rsidRPr="00777D47">
        <w:rPr>
          <w:rFonts w:ascii="Tahoma" w:eastAsia="Tahoma" w:hAnsi="Tahoma" w:cs="Tahoma"/>
          <w:sz w:val="24"/>
          <w:szCs w:val="24"/>
        </w:rPr>
        <w:t>três</w:t>
      </w:r>
      <w:r w:rsidR="00705B7A" w:rsidRPr="00777D47">
        <w:rPr>
          <w:rFonts w:ascii="Tahoma" w:eastAsia="Tahoma" w:hAnsi="Tahoma" w:cs="Tahoma"/>
          <w:sz w:val="24"/>
          <w:szCs w:val="24"/>
        </w:rPr>
        <w:t xml:space="preserve"> amostra</w:t>
      </w:r>
      <w:r w:rsidR="00BE472E" w:rsidRPr="00777D47">
        <w:rPr>
          <w:rFonts w:ascii="Tahoma" w:eastAsia="Tahoma" w:hAnsi="Tahoma" w:cs="Tahoma"/>
          <w:sz w:val="24"/>
          <w:szCs w:val="24"/>
        </w:rPr>
        <w:t>s</w:t>
      </w:r>
      <w:r w:rsidR="00705B7A" w:rsidRPr="00777D47">
        <w:rPr>
          <w:rFonts w:ascii="Tahoma" w:eastAsia="Tahoma" w:hAnsi="Tahoma" w:cs="Tahoma"/>
          <w:sz w:val="24"/>
          <w:szCs w:val="24"/>
        </w:rPr>
        <w:t xml:space="preserve"> </w:t>
      </w:r>
      <w:r w:rsidR="00BE472E" w:rsidRPr="00777D47">
        <w:rPr>
          <w:rFonts w:ascii="Tahoma" w:eastAsia="Tahoma" w:hAnsi="Tahoma" w:cs="Tahoma"/>
          <w:sz w:val="24"/>
          <w:szCs w:val="24"/>
        </w:rPr>
        <w:t>vieram</w:t>
      </w:r>
      <w:r w:rsidR="00705B7A" w:rsidRPr="00777D47">
        <w:rPr>
          <w:rFonts w:ascii="Tahoma" w:eastAsia="Tahoma" w:hAnsi="Tahoma" w:cs="Tahoma"/>
          <w:sz w:val="24"/>
          <w:szCs w:val="24"/>
        </w:rPr>
        <w:t xml:space="preserve"> da base de dados da SEMA e as demais vieram da base de dados </w:t>
      </w:r>
      <w:r w:rsidR="006E7B62">
        <w:rPr>
          <w:rFonts w:ascii="Tahoma" w:eastAsia="Tahoma" w:hAnsi="Tahoma" w:cs="Tahoma"/>
          <w:sz w:val="24"/>
          <w:szCs w:val="24"/>
        </w:rPr>
        <w:t xml:space="preserve">do </w:t>
      </w:r>
      <w:r w:rsidR="00705B7A" w:rsidRPr="00777D47">
        <w:rPr>
          <w:rFonts w:ascii="Tahoma" w:eastAsia="Tahoma" w:hAnsi="Tahoma" w:cs="Tahoma"/>
          <w:sz w:val="24"/>
          <w:szCs w:val="24"/>
        </w:rPr>
        <w:t>CNARH.</w:t>
      </w:r>
      <w:r w:rsidR="00084370">
        <w:rPr>
          <w:rFonts w:ascii="Tahoma" w:eastAsia="Tahoma" w:hAnsi="Tahoma" w:cs="Tahoma"/>
          <w:sz w:val="24"/>
          <w:szCs w:val="24"/>
        </w:rPr>
        <w:t xml:space="preserve"> Na Tabela 6 apresentam-se os resultados mínimos, médios e máximos dos parâmetros disponíveis nas amostras consideradas.</w:t>
      </w:r>
    </w:p>
    <w:p w14:paraId="4880A6C4" w14:textId="77777777" w:rsidR="006E7B62" w:rsidRDefault="006E7B62">
      <w:pPr>
        <w:jc w:val="both"/>
        <w:rPr>
          <w:rFonts w:ascii="Tahoma" w:eastAsia="Tahoma" w:hAnsi="Tahoma" w:cs="Tahoma"/>
          <w:sz w:val="24"/>
          <w:szCs w:val="24"/>
        </w:rPr>
      </w:pPr>
    </w:p>
    <w:p w14:paraId="0E2C7B84" w14:textId="0A16BF84" w:rsidR="00084370" w:rsidRPr="00084370" w:rsidRDefault="00084370" w:rsidP="00084370">
      <w:pPr>
        <w:pBdr>
          <w:top w:val="nil"/>
          <w:left w:val="nil"/>
          <w:bottom w:val="nil"/>
          <w:right w:val="nil"/>
          <w:between w:val="nil"/>
        </w:pBdr>
        <w:spacing w:after="200" w:line="240" w:lineRule="auto"/>
        <w:jc w:val="center"/>
        <w:rPr>
          <w:rFonts w:ascii="Tahoma" w:eastAsia="Tahoma" w:hAnsi="Tahoma" w:cs="Tahoma"/>
          <w:color w:val="000000"/>
          <w:sz w:val="24"/>
          <w:szCs w:val="24"/>
        </w:rPr>
      </w:pPr>
      <w:r w:rsidRPr="00084370">
        <w:rPr>
          <w:rFonts w:ascii="Tahoma" w:eastAsia="Tahoma" w:hAnsi="Tahoma" w:cs="Tahoma"/>
          <w:color w:val="000000"/>
          <w:sz w:val="24"/>
          <w:szCs w:val="24"/>
        </w:rPr>
        <w:t xml:space="preserve">Tabela </w:t>
      </w:r>
      <w:r w:rsidRPr="00084370">
        <w:rPr>
          <w:rFonts w:ascii="Tahoma" w:eastAsia="Tahoma" w:hAnsi="Tahoma" w:cs="Tahoma"/>
          <w:color w:val="000000"/>
          <w:sz w:val="24"/>
          <w:szCs w:val="24"/>
        </w:rPr>
        <w:fldChar w:fldCharType="begin"/>
      </w:r>
      <w:r w:rsidRPr="00084370">
        <w:rPr>
          <w:rFonts w:ascii="Tahoma" w:eastAsia="Tahoma" w:hAnsi="Tahoma" w:cs="Tahoma"/>
          <w:color w:val="000000"/>
          <w:sz w:val="24"/>
          <w:szCs w:val="24"/>
        </w:rPr>
        <w:instrText xml:space="preserve"> SEQ Tabela \* ARABIC </w:instrText>
      </w:r>
      <w:r w:rsidRPr="00084370">
        <w:rPr>
          <w:rFonts w:ascii="Tahoma" w:eastAsia="Tahoma" w:hAnsi="Tahoma" w:cs="Tahoma"/>
          <w:color w:val="000000"/>
          <w:sz w:val="24"/>
          <w:szCs w:val="24"/>
        </w:rPr>
        <w:fldChar w:fldCharType="separate"/>
      </w:r>
      <w:r w:rsidRPr="00084370">
        <w:rPr>
          <w:rFonts w:ascii="Tahoma" w:eastAsia="Tahoma" w:hAnsi="Tahoma" w:cs="Tahoma"/>
          <w:color w:val="000000"/>
          <w:sz w:val="24"/>
          <w:szCs w:val="24"/>
        </w:rPr>
        <w:t>6</w:t>
      </w:r>
      <w:r w:rsidRPr="00084370">
        <w:rPr>
          <w:rFonts w:ascii="Tahoma" w:eastAsia="Tahoma" w:hAnsi="Tahoma" w:cs="Tahoma"/>
          <w:color w:val="000000"/>
          <w:sz w:val="24"/>
          <w:szCs w:val="24"/>
        </w:rPr>
        <w:fldChar w:fldCharType="end"/>
      </w:r>
      <w:r w:rsidRPr="00084370">
        <w:rPr>
          <w:rFonts w:ascii="Tahoma" w:eastAsia="Tahoma" w:hAnsi="Tahoma" w:cs="Tahoma"/>
          <w:color w:val="000000"/>
          <w:sz w:val="24"/>
          <w:szCs w:val="24"/>
        </w:rPr>
        <w:t xml:space="preserve"> – Resultados das análises químicas disponíveis nas redes da SEMA-MT e do CNARH.</w:t>
      </w:r>
    </w:p>
    <w:tbl>
      <w:tblPr>
        <w:tblStyle w:val="Tabelacomgrade"/>
        <w:tblW w:w="0" w:type="auto"/>
        <w:jc w:val="center"/>
        <w:tblLook w:val="04A0" w:firstRow="1" w:lastRow="0" w:firstColumn="1" w:lastColumn="0" w:noHBand="0" w:noVBand="1"/>
      </w:tblPr>
      <w:tblGrid>
        <w:gridCol w:w="3761"/>
        <w:gridCol w:w="1460"/>
        <w:gridCol w:w="1298"/>
        <w:gridCol w:w="1333"/>
      </w:tblGrid>
      <w:tr w:rsidR="00084370" w14:paraId="7CC0D7C2" w14:textId="56AEDEDF" w:rsidTr="00084370">
        <w:trPr>
          <w:jc w:val="center"/>
        </w:trPr>
        <w:tc>
          <w:tcPr>
            <w:tcW w:w="3761" w:type="dxa"/>
            <w:vAlign w:val="center"/>
          </w:tcPr>
          <w:p w14:paraId="52E19E91" w14:textId="20A6BD3E" w:rsidR="00084370" w:rsidRPr="006E7B62" w:rsidRDefault="00084370" w:rsidP="006E7B62">
            <w:pPr>
              <w:jc w:val="center"/>
              <w:rPr>
                <w:rFonts w:ascii="Tahoma" w:eastAsia="Tahoma" w:hAnsi="Tahoma" w:cs="Tahoma"/>
                <w:b/>
                <w:bCs/>
                <w:sz w:val="24"/>
                <w:szCs w:val="24"/>
              </w:rPr>
            </w:pPr>
            <w:r w:rsidRPr="006E7B62">
              <w:rPr>
                <w:rFonts w:ascii="Tahoma" w:eastAsia="Tahoma" w:hAnsi="Tahoma" w:cs="Tahoma"/>
                <w:b/>
                <w:bCs/>
                <w:sz w:val="24"/>
                <w:szCs w:val="24"/>
              </w:rPr>
              <w:t>Parâmetro</w:t>
            </w:r>
          </w:p>
        </w:tc>
        <w:tc>
          <w:tcPr>
            <w:tcW w:w="1460" w:type="dxa"/>
          </w:tcPr>
          <w:p w14:paraId="348CF6EB" w14:textId="22D228DF" w:rsidR="00084370" w:rsidRPr="006E7B62" w:rsidRDefault="00084370" w:rsidP="006E7B62">
            <w:pPr>
              <w:jc w:val="center"/>
              <w:rPr>
                <w:rFonts w:ascii="Tahoma" w:eastAsia="Tahoma" w:hAnsi="Tahoma" w:cs="Tahoma"/>
                <w:b/>
                <w:bCs/>
                <w:sz w:val="24"/>
                <w:szCs w:val="24"/>
              </w:rPr>
            </w:pPr>
            <w:r w:rsidRPr="006E7B62">
              <w:rPr>
                <w:rFonts w:ascii="Tahoma" w:eastAsia="Tahoma" w:hAnsi="Tahoma" w:cs="Tahoma"/>
                <w:b/>
                <w:bCs/>
                <w:sz w:val="24"/>
                <w:szCs w:val="24"/>
              </w:rPr>
              <w:t xml:space="preserve">Valor </w:t>
            </w:r>
            <w:r w:rsidR="000A6A96">
              <w:rPr>
                <w:rFonts w:ascii="Tahoma" w:eastAsia="Tahoma" w:hAnsi="Tahoma" w:cs="Tahoma"/>
                <w:b/>
                <w:bCs/>
                <w:sz w:val="24"/>
                <w:szCs w:val="24"/>
              </w:rPr>
              <w:t>Mínimo</w:t>
            </w:r>
          </w:p>
        </w:tc>
        <w:tc>
          <w:tcPr>
            <w:tcW w:w="1298" w:type="dxa"/>
          </w:tcPr>
          <w:p w14:paraId="1EE971D6" w14:textId="6EC96A04" w:rsidR="00084370" w:rsidRPr="006E7B62" w:rsidRDefault="00084370" w:rsidP="006E7B62">
            <w:pPr>
              <w:jc w:val="center"/>
              <w:rPr>
                <w:rFonts w:ascii="Tahoma" w:eastAsia="Tahoma" w:hAnsi="Tahoma" w:cs="Tahoma"/>
                <w:b/>
                <w:bCs/>
                <w:sz w:val="24"/>
                <w:szCs w:val="24"/>
              </w:rPr>
            </w:pPr>
            <w:r w:rsidRPr="006E7B62">
              <w:rPr>
                <w:rFonts w:ascii="Tahoma" w:eastAsia="Tahoma" w:hAnsi="Tahoma" w:cs="Tahoma"/>
                <w:b/>
                <w:bCs/>
                <w:sz w:val="24"/>
                <w:szCs w:val="24"/>
              </w:rPr>
              <w:t>Valor Médio</w:t>
            </w:r>
          </w:p>
        </w:tc>
        <w:tc>
          <w:tcPr>
            <w:tcW w:w="1333" w:type="dxa"/>
          </w:tcPr>
          <w:p w14:paraId="0DA8F006" w14:textId="1E04A585" w:rsidR="00084370" w:rsidRPr="006E7B62" w:rsidRDefault="00084370" w:rsidP="006E7B62">
            <w:pPr>
              <w:jc w:val="center"/>
              <w:rPr>
                <w:rFonts w:ascii="Tahoma" w:eastAsia="Tahoma" w:hAnsi="Tahoma" w:cs="Tahoma"/>
                <w:b/>
                <w:bCs/>
                <w:sz w:val="24"/>
                <w:szCs w:val="24"/>
              </w:rPr>
            </w:pPr>
            <w:r w:rsidRPr="006E7B62">
              <w:rPr>
                <w:rFonts w:ascii="Tahoma" w:eastAsia="Tahoma" w:hAnsi="Tahoma" w:cs="Tahoma"/>
                <w:b/>
                <w:bCs/>
                <w:sz w:val="24"/>
                <w:szCs w:val="24"/>
              </w:rPr>
              <w:t xml:space="preserve">Valor </w:t>
            </w:r>
            <w:r w:rsidR="000A6A96">
              <w:rPr>
                <w:rFonts w:ascii="Tahoma" w:eastAsia="Tahoma" w:hAnsi="Tahoma" w:cs="Tahoma"/>
                <w:b/>
                <w:bCs/>
                <w:sz w:val="24"/>
                <w:szCs w:val="24"/>
              </w:rPr>
              <w:t>Máximo</w:t>
            </w:r>
          </w:p>
        </w:tc>
      </w:tr>
      <w:tr w:rsidR="00084370" w14:paraId="1BD2B7E0" w14:textId="250CD5F2" w:rsidTr="00084370">
        <w:trPr>
          <w:jc w:val="center"/>
        </w:trPr>
        <w:tc>
          <w:tcPr>
            <w:tcW w:w="3761" w:type="dxa"/>
            <w:vAlign w:val="center"/>
          </w:tcPr>
          <w:p w14:paraId="0D223673" w14:textId="03464788" w:rsidR="00084370" w:rsidRDefault="00084370">
            <w:pPr>
              <w:jc w:val="both"/>
              <w:rPr>
                <w:rFonts w:ascii="Tahoma" w:eastAsia="Tahoma" w:hAnsi="Tahoma" w:cs="Tahoma"/>
                <w:sz w:val="24"/>
                <w:szCs w:val="24"/>
              </w:rPr>
            </w:pPr>
            <w:r>
              <w:rPr>
                <w:rFonts w:ascii="Tahoma" w:eastAsia="Tahoma" w:hAnsi="Tahoma" w:cs="Tahoma"/>
                <w:sz w:val="24"/>
                <w:szCs w:val="24"/>
              </w:rPr>
              <w:t>pH</w:t>
            </w:r>
          </w:p>
        </w:tc>
        <w:tc>
          <w:tcPr>
            <w:tcW w:w="1460" w:type="dxa"/>
            <w:vAlign w:val="center"/>
          </w:tcPr>
          <w:p w14:paraId="748F8EC0" w14:textId="419151DB" w:rsidR="00084370" w:rsidRDefault="00084370" w:rsidP="006E7B62">
            <w:pPr>
              <w:jc w:val="center"/>
              <w:rPr>
                <w:rFonts w:ascii="Tahoma" w:eastAsia="Tahoma" w:hAnsi="Tahoma" w:cs="Tahoma"/>
                <w:sz w:val="24"/>
                <w:szCs w:val="24"/>
              </w:rPr>
            </w:pPr>
            <w:r>
              <w:rPr>
                <w:rFonts w:ascii="Tahoma" w:eastAsia="Tahoma" w:hAnsi="Tahoma" w:cs="Tahoma"/>
                <w:sz w:val="24"/>
                <w:szCs w:val="24"/>
              </w:rPr>
              <w:t>3,16</w:t>
            </w:r>
          </w:p>
        </w:tc>
        <w:tc>
          <w:tcPr>
            <w:tcW w:w="1298" w:type="dxa"/>
            <w:vAlign w:val="center"/>
          </w:tcPr>
          <w:p w14:paraId="426445B3" w14:textId="2127463F" w:rsidR="00084370" w:rsidRDefault="00084370" w:rsidP="006E7B62">
            <w:pPr>
              <w:jc w:val="center"/>
              <w:rPr>
                <w:rFonts w:ascii="Tahoma" w:eastAsia="Tahoma" w:hAnsi="Tahoma" w:cs="Tahoma"/>
                <w:sz w:val="24"/>
                <w:szCs w:val="24"/>
              </w:rPr>
            </w:pPr>
            <w:r>
              <w:rPr>
                <w:rFonts w:ascii="Tahoma" w:eastAsia="Tahoma" w:hAnsi="Tahoma" w:cs="Tahoma"/>
                <w:sz w:val="24"/>
                <w:szCs w:val="24"/>
              </w:rPr>
              <w:t>5,73</w:t>
            </w:r>
          </w:p>
        </w:tc>
        <w:tc>
          <w:tcPr>
            <w:tcW w:w="1333" w:type="dxa"/>
            <w:vAlign w:val="center"/>
          </w:tcPr>
          <w:p w14:paraId="78786E7E" w14:textId="30911C22" w:rsidR="00084370" w:rsidRDefault="00084370" w:rsidP="006E7B62">
            <w:pPr>
              <w:jc w:val="center"/>
              <w:rPr>
                <w:rFonts w:ascii="Tahoma" w:eastAsia="Tahoma" w:hAnsi="Tahoma" w:cs="Tahoma"/>
                <w:sz w:val="24"/>
                <w:szCs w:val="24"/>
              </w:rPr>
            </w:pPr>
            <w:r>
              <w:rPr>
                <w:rFonts w:ascii="Tahoma" w:eastAsia="Tahoma" w:hAnsi="Tahoma" w:cs="Tahoma"/>
                <w:sz w:val="24"/>
                <w:szCs w:val="24"/>
              </w:rPr>
              <w:t>10,46</w:t>
            </w:r>
          </w:p>
        </w:tc>
      </w:tr>
      <w:tr w:rsidR="00084370" w14:paraId="0A45354B" w14:textId="3F33BFD9" w:rsidTr="00084370">
        <w:trPr>
          <w:jc w:val="center"/>
        </w:trPr>
        <w:tc>
          <w:tcPr>
            <w:tcW w:w="3761" w:type="dxa"/>
            <w:vAlign w:val="center"/>
          </w:tcPr>
          <w:p w14:paraId="7DE4C9AA" w14:textId="70B62554" w:rsidR="00084370" w:rsidRDefault="00084370">
            <w:pPr>
              <w:jc w:val="both"/>
              <w:rPr>
                <w:rFonts w:ascii="Tahoma" w:eastAsia="Tahoma" w:hAnsi="Tahoma" w:cs="Tahoma"/>
                <w:sz w:val="24"/>
                <w:szCs w:val="24"/>
              </w:rPr>
            </w:pPr>
            <w:r>
              <w:rPr>
                <w:rFonts w:ascii="Tahoma" w:eastAsia="Tahoma" w:hAnsi="Tahoma" w:cs="Tahoma"/>
                <w:sz w:val="24"/>
                <w:szCs w:val="24"/>
              </w:rPr>
              <w:t>Condutividade Elétrica (</w:t>
            </w:r>
            <w:r w:rsidRPr="00777D47">
              <w:rPr>
                <w:rFonts w:ascii="Tahoma" w:eastAsia="Tahoma" w:hAnsi="Tahoma" w:cs="Tahoma"/>
                <w:sz w:val="24"/>
                <w:szCs w:val="24"/>
              </w:rPr>
              <w:t>µS/cm</w:t>
            </w:r>
            <w:r>
              <w:rPr>
                <w:rFonts w:ascii="Tahoma" w:eastAsia="Tahoma" w:hAnsi="Tahoma" w:cs="Tahoma"/>
                <w:sz w:val="24"/>
                <w:szCs w:val="24"/>
              </w:rPr>
              <w:t>)</w:t>
            </w:r>
          </w:p>
        </w:tc>
        <w:tc>
          <w:tcPr>
            <w:tcW w:w="1460" w:type="dxa"/>
            <w:vAlign w:val="center"/>
          </w:tcPr>
          <w:p w14:paraId="4D196EED" w14:textId="755C8E54" w:rsidR="00084370" w:rsidRDefault="00084370" w:rsidP="006E7B62">
            <w:pPr>
              <w:jc w:val="center"/>
              <w:rPr>
                <w:rFonts w:ascii="Tahoma" w:eastAsia="Tahoma" w:hAnsi="Tahoma" w:cs="Tahoma"/>
                <w:sz w:val="24"/>
                <w:szCs w:val="24"/>
              </w:rPr>
            </w:pPr>
            <w:r>
              <w:rPr>
                <w:rFonts w:ascii="Tahoma" w:eastAsia="Tahoma" w:hAnsi="Tahoma" w:cs="Tahoma"/>
                <w:sz w:val="24"/>
                <w:szCs w:val="24"/>
              </w:rPr>
              <w:t>0,01</w:t>
            </w:r>
          </w:p>
        </w:tc>
        <w:tc>
          <w:tcPr>
            <w:tcW w:w="1298" w:type="dxa"/>
            <w:vAlign w:val="center"/>
          </w:tcPr>
          <w:p w14:paraId="63C150CA" w14:textId="2031F8A4" w:rsidR="00084370" w:rsidRDefault="00084370" w:rsidP="006E7B62">
            <w:pPr>
              <w:jc w:val="center"/>
              <w:rPr>
                <w:rFonts w:ascii="Tahoma" w:eastAsia="Tahoma" w:hAnsi="Tahoma" w:cs="Tahoma"/>
                <w:sz w:val="24"/>
                <w:szCs w:val="24"/>
              </w:rPr>
            </w:pPr>
            <w:r>
              <w:rPr>
                <w:rFonts w:ascii="Tahoma" w:eastAsia="Tahoma" w:hAnsi="Tahoma" w:cs="Tahoma"/>
                <w:sz w:val="24"/>
                <w:szCs w:val="24"/>
              </w:rPr>
              <w:t>51,6</w:t>
            </w:r>
          </w:p>
        </w:tc>
        <w:tc>
          <w:tcPr>
            <w:tcW w:w="1333" w:type="dxa"/>
            <w:vAlign w:val="center"/>
          </w:tcPr>
          <w:p w14:paraId="3F53CD36" w14:textId="3EE199BD" w:rsidR="00084370" w:rsidRDefault="00084370" w:rsidP="006E7B62">
            <w:pPr>
              <w:jc w:val="center"/>
              <w:rPr>
                <w:rFonts w:ascii="Tahoma" w:eastAsia="Tahoma" w:hAnsi="Tahoma" w:cs="Tahoma"/>
                <w:sz w:val="24"/>
                <w:szCs w:val="24"/>
              </w:rPr>
            </w:pPr>
            <w:r>
              <w:rPr>
                <w:rFonts w:ascii="Tahoma" w:eastAsia="Tahoma" w:hAnsi="Tahoma" w:cs="Tahoma"/>
                <w:sz w:val="24"/>
                <w:szCs w:val="24"/>
              </w:rPr>
              <w:t>7260,0</w:t>
            </w:r>
          </w:p>
        </w:tc>
      </w:tr>
      <w:tr w:rsidR="00084370" w14:paraId="4D53F01F" w14:textId="0CF4613E" w:rsidTr="00084370">
        <w:trPr>
          <w:jc w:val="center"/>
        </w:trPr>
        <w:tc>
          <w:tcPr>
            <w:tcW w:w="3761" w:type="dxa"/>
            <w:vAlign w:val="center"/>
          </w:tcPr>
          <w:p w14:paraId="1C1A44E8" w14:textId="09530268" w:rsidR="00084370" w:rsidRDefault="00084370" w:rsidP="006E7B62">
            <w:pPr>
              <w:jc w:val="both"/>
              <w:rPr>
                <w:rFonts w:ascii="Tahoma" w:eastAsia="Tahoma" w:hAnsi="Tahoma" w:cs="Tahoma"/>
                <w:sz w:val="24"/>
                <w:szCs w:val="24"/>
              </w:rPr>
            </w:pPr>
            <w:r>
              <w:rPr>
                <w:rFonts w:ascii="Tahoma" w:eastAsia="Tahoma" w:hAnsi="Tahoma" w:cs="Tahoma"/>
                <w:sz w:val="24"/>
                <w:szCs w:val="24"/>
              </w:rPr>
              <w:t>Sólidos Totais Dissolvidos (mg/L)</w:t>
            </w:r>
          </w:p>
        </w:tc>
        <w:tc>
          <w:tcPr>
            <w:tcW w:w="1460" w:type="dxa"/>
            <w:vAlign w:val="center"/>
          </w:tcPr>
          <w:p w14:paraId="36D236C6" w14:textId="28680C90" w:rsidR="00084370" w:rsidRDefault="00084370" w:rsidP="006E7B62">
            <w:pPr>
              <w:jc w:val="center"/>
              <w:rPr>
                <w:rFonts w:ascii="Tahoma" w:eastAsia="Tahoma" w:hAnsi="Tahoma" w:cs="Tahoma"/>
                <w:sz w:val="24"/>
                <w:szCs w:val="24"/>
              </w:rPr>
            </w:pPr>
            <w:r>
              <w:rPr>
                <w:rFonts w:ascii="Tahoma" w:eastAsia="Tahoma" w:hAnsi="Tahoma" w:cs="Tahoma"/>
                <w:sz w:val="24"/>
                <w:szCs w:val="24"/>
              </w:rPr>
              <w:t>0,03</w:t>
            </w:r>
          </w:p>
        </w:tc>
        <w:tc>
          <w:tcPr>
            <w:tcW w:w="1298" w:type="dxa"/>
            <w:vAlign w:val="center"/>
          </w:tcPr>
          <w:p w14:paraId="398C1023" w14:textId="17B132F5" w:rsidR="00084370" w:rsidRDefault="00084370" w:rsidP="006E7B62">
            <w:pPr>
              <w:jc w:val="center"/>
              <w:rPr>
                <w:rFonts w:ascii="Tahoma" w:eastAsia="Tahoma" w:hAnsi="Tahoma" w:cs="Tahoma"/>
                <w:sz w:val="24"/>
                <w:szCs w:val="24"/>
              </w:rPr>
            </w:pPr>
            <w:r>
              <w:rPr>
                <w:rFonts w:ascii="Tahoma" w:eastAsia="Tahoma" w:hAnsi="Tahoma" w:cs="Tahoma"/>
                <w:sz w:val="24"/>
                <w:szCs w:val="24"/>
              </w:rPr>
              <w:t>33,3</w:t>
            </w:r>
          </w:p>
        </w:tc>
        <w:tc>
          <w:tcPr>
            <w:tcW w:w="1333" w:type="dxa"/>
            <w:vAlign w:val="center"/>
          </w:tcPr>
          <w:p w14:paraId="16434C16" w14:textId="03FC99CE" w:rsidR="00084370" w:rsidRDefault="00084370" w:rsidP="006E7B62">
            <w:pPr>
              <w:jc w:val="center"/>
              <w:rPr>
                <w:rFonts w:ascii="Tahoma" w:eastAsia="Tahoma" w:hAnsi="Tahoma" w:cs="Tahoma"/>
                <w:sz w:val="24"/>
                <w:szCs w:val="24"/>
              </w:rPr>
            </w:pPr>
            <w:r>
              <w:rPr>
                <w:rFonts w:ascii="Tahoma" w:eastAsia="Tahoma" w:hAnsi="Tahoma" w:cs="Tahoma"/>
                <w:sz w:val="24"/>
                <w:szCs w:val="24"/>
              </w:rPr>
              <w:t>380,3</w:t>
            </w:r>
          </w:p>
        </w:tc>
      </w:tr>
      <w:tr w:rsidR="00084370" w14:paraId="4A9B44E5" w14:textId="2ECAA330" w:rsidTr="00084370">
        <w:trPr>
          <w:jc w:val="center"/>
        </w:trPr>
        <w:tc>
          <w:tcPr>
            <w:tcW w:w="3761" w:type="dxa"/>
            <w:vAlign w:val="center"/>
          </w:tcPr>
          <w:p w14:paraId="282FB433" w14:textId="0E5D9214" w:rsidR="00084370" w:rsidRDefault="00084370">
            <w:pPr>
              <w:jc w:val="both"/>
              <w:rPr>
                <w:rFonts w:ascii="Tahoma" w:eastAsia="Tahoma" w:hAnsi="Tahoma" w:cs="Tahoma"/>
                <w:sz w:val="24"/>
                <w:szCs w:val="24"/>
              </w:rPr>
            </w:pPr>
            <w:r>
              <w:rPr>
                <w:rFonts w:ascii="Tahoma" w:eastAsia="Tahoma" w:hAnsi="Tahoma" w:cs="Tahoma"/>
                <w:sz w:val="24"/>
                <w:szCs w:val="24"/>
              </w:rPr>
              <w:t>Temperatura (</w:t>
            </w:r>
            <w:r w:rsidRPr="00777D47">
              <w:rPr>
                <w:rFonts w:ascii="Tahoma" w:hAnsi="Tahoma" w:cs="Tahoma"/>
                <w:sz w:val="24"/>
                <w:szCs w:val="24"/>
              </w:rPr>
              <w:t>°C</w:t>
            </w:r>
            <w:r>
              <w:rPr>
                <w:rFonts w:ascii="Tahoma" w:hAnsi="Tahoma" w:cs="Tahoma"/>
                <w:sz w:val="24"/>
                <w:szCs w:val="24"/>
              </w:rPr>
              <w:t>)</w:t>
            </w:r>
          </w:p>
        </w:tc>
        <w:tc>
          <w:tcPr>
            <w:tcW w:w="1460" w:type="dxa"/>
            <w:vAlign w:val="center"/>
          </w:tcPr>
          <w:p w14:paraId="4920C153" w14:textId="0FB5A005" w:rsidR="00084370" w:rsidRDefault="00084370" w:rsidP="006E7B62">
            <w:pPr>
              <w:jc w:val="center"/>
              <w:rPr>
                <w:rFonts w:ascii="Tahoma" w:eastAsia="Tahoma" w:hAnsi="Tahoma" w:cs="Tahoma"/>
                <w:sz w:val="24"/>
                <w:szCs w:val="24"/>
              </w:rPr>
            </w:pPr>
            <w:r>
              <w:rPr>
                <w:rFonts w:ascii="Tahoma" w:eastAsia="Tahoma" w:hAnsi="Tahoma" w:cs="Tahoma"/>
                <w:sz w:val="24"/>
                <w:szCs w:val="24"/>
              </w:rPr>
              <w:t>15,1</w:t>
            </w:r>
          </w:p>
        </w:tc>
        <w:tc>
          <w:tcPr>
            <w:tcW w:w="1298" w:type="dxa"/>
            <w:vAlign w:val="center"/>
          </w:tcPr>
          <w:p w14:paraId="08A55ADB" w14:textId="1893AE85" w:rsidR="00084370" w:rsidRDefault="00084370" w:rsidP="006E7B62">
            <w:pPr>
              <w:jc w:val="center"/>
              <w:rPr>
                <w:rFonts w:ascii="Tahoma" w:eastAsia="Tahoma" w:hAnsi="Tahoma" w:cs="Tahoma"/>
                <w:sz w:val="24"/>
                <w:szCs w:val="24"/>
              </w:rPr>
            </w:pPr>
            <w:r>
              <w:rPr>
                <w:rFonts w:ascii="Tahoma" w:eastAsia="Tahoma" w:hAnsi="Tahoma" w:cs="Tahoma"/>
                <w:sz w:val="24"/>
                <w:szCs w:val="24"/>
              </w:rPr>
              <w:t>24,8</w:t>
            </w:r>
          </w:p>
        </w:tc>
        <w:tc>
          <w:tcPr>
            <w:tcW w:w="1333" w:type="dxa"/>
            <w:vAlign w:val="center"/>
          </w:tcPr>
          <w:p w14:paraId="2EE32EF2" w14:textId="1F9254AB" w:rsidR="00084370" w:rsidRDefault="00084370" w:rsidP="006E7B62">
            <w:pPr>
              <w:jc w:val="center"/>
              <w:rPr>
                <w:rFonts w:ascii="Tahoma" w:eastAsia="Tahoma" w:hAnsi="Tahoma" w:cs="Tahoma"/>
                <w:sz w:val="24"/>
                <w:szCs w:val="24"/>
              </w:rPr>
            </w:pPr>
            <w:r>
              <w:rPr>
                <w:rFonts w:ascii="Tahoma" w:eastAsia="Tahoma" w:hAnsi="Tahoma" w:cs="Tahoma"/>
                <w:sz w:val="24"/>
                <w:szCs w:val="24"/>
              </w:rPr>
              <w:t>40,0</w:t>
            </w:r>
          </w:p>
        </w:tc>
      </w:tr>
      <w:tr w:rsidR="00084370" w14:paraId="1D9F7978" w14:textId="77777777" w:rsidTr="00084370">
        <w:trPr>
          <w:jc w:val="center"/>
        </w:trPr>
        <w:tc>
          <w:tcPr>
            <w:tcW w:w="3761" w:type="dxa"/>
            <w:vAlign w:val="center"/>
          </w:tcPr>
          <w:p w14:paraId="588181C0" w14:textId="73029055" w:rsidR="00084370" w:rsidRDefault="00084370">
            <w:pPr>
              <w:jc w:val="both"/>
              <w:rPr>
                <w:rFonts w:ascii="Tahoma" w:eastAsia="Tahoma" w:hAnsi="Tahoma" w:cs="Tahoma"/>
                <w:sz w:val="24"/>
                <w:szCs w:val="24"/>
              </w:rPr>
            </w:pPr>
            <w:r>
              <w:rPr>
                <w:rFonts w:ascii="Tahoma" w:eastAsia="Tahoma" w:hAnsi="Tahoma" w:cs="Tahoma"/>
                <w:sz w:val="24"/>
                <w:szCs w:val="24"/>
              </w:rPr>
              <w:t>Cloreto (mg/L)</w:t>
            </w:r>
          </w:p>
        </w:tc>
        <w:tc>
          <w:tcPr>
            <w:tcW w:w="1460" w:type="dxa"/>
            <w:vAlign w:val="center"/>
          </w:tcPr>
          <w:p w14:paraId="022BC2FC" w14:textId="0A9C5AE9" w:rsidR="00084370" w:rsidRDefault="00084370" w:rsidP="006E7B62">
            <w:pPr>
              <w:jc w:val="center"/>
              <w:rPr>
                <w:rFonts w:ascii="Tahoma" w:eastAsia="Tahoma" w:hAnsi="Tahoma" w:cs="Tahoma"/>
                <w:sz w:val="24"/>
                <w:szCs w:val="24"/>
              </w:rPr>
            </w:pPr>
            <w:r>
              <w:rPr>
                <w:rFonts w:ascii="Tahoma" w:eastAsia="Tahoma" w:hAnsi="Tahoma" w:cs="Tahoma"/>
                <w:sz w:val="24"/>
                <w:szCs w:val="24"/>
              </w:rPr>
              <w:t>0,0022</w:t>
            </w:r>
          </w:p>
        </w:tc>
        <w:tc>
          <w:tcPr>
            <w:tcW w:w="1298" w:type="dxa"/>
            <w:vAlign w:val="center"/>
          </w:tcPr>
          <w:p w14:paraId="63E3F537" w14:textId="2700CE6F" w:rsidR="00084370" w:rsidRDefault="00084370" w:rsidP="006E7B62">
            <w:pPr>
              <w:jc w:val="center"/>
              <w:rPr>
                <w:rFonts w:ascii="Tahoma" w:eastAsia="Tahoma" w:hAnsi="Tahoma" w:cs="Tahoma"/>
                <w:sz w:val="24"/>
                <w:szCs w:val="24"/>
              </w:rPr>
            </w:pPr>
            <w:r>
              <w:rPr>
                <w:rFonts w:ascii="Tahoma" w:eastAsia="Tahoma" w:hAnsi="Tahoma" w:cs="Tahoma"/>
                <w:sz w:val="24"/>
                <w:szCs w:val="24"/>
              </w:rPr>
              <w:t>7,26</w:t>
            </w:r>
          </w:p>
        </w:tc>
        <w:tc>
          <w:tcPr>
            <w:tcW w:w="1333" w:type="dxa"/>
            <w:vAlign w:val="center"/>
          </w:tcPr>
          <w:p w14:paraId="3B433D9D" w14:textId="58338218" w:rsidR="00084370" w:rsidRDefault="00084370" w:rsidP="006E7B62">
            <w:pPr>
              <w:jc w:val="center"/>
              <w:rPr>
                <w:rFonts w:ascii="Tahoma" w:eastAsia="Tahoma" w:hAnsi="Tahoma" w:cs="Tahoma"/>
                <w:sz w:val="24"/>
                <w:szCs w:val="24"/>
              </w:rPr>
            </w:pPr>
            <w:r>
              <w:rPr>
                <w:rFonts w:ascii="Tahoma" w:eastAsia="Tahoma" w:hAnsi="Tahoma" w:cs="Tahoma"/>
                <w:sz w:val="24"/>
                <w:szCs w:val="24"/>
              </w:rPr>
              <w:t>297,0</w:t>
            </w:r>
          </w:p>
        </w:tc>
      </w:tr>
      <w:tr w:rsidR="00084370" w14:paraId="040C7F63" w14:textId="5C8CD0D4" w:rsidTr="00084370">
        <w:trPr>
          <w:jc w:val="center"/>
        </w:trPr>
        <w:tc>
          <w:tcPr>
            <w:tcW w:w="3761" w:type="dxa"/>
            <w:vAlign w:val="center"/>
          </w:tcPr>
          <w:p w14:paraId="41AEEE04" w14:textId="64D620B9" w:rsidR="00084370" w:rsidRDefault="00084370">
            <w:pPr>
              <w:jc w:val="both"/>
              <w:rPr>
                <w:rFonts w:ascii="Tahoma" w:eastAsia="Tahoma" w:hAnsi="Tahoma" w:cs="Tahoma"/>
                <w:sz w:val="24"/>
                <w:szCs w:val="24"/>
              </w:rPr>
            </w:pPr>
            <w:r>
              <w:rPr>
                <w:rFonts w:ascii="Tahoma" w:eastAsia="Tahoma" w:hAnsi="Tahoma" w:cs="Tahoma"/>
                <w:sz w:val="24"/>
                <w:szCs w:val="24"/>
              </w:rPr>
              <w:t>Bicarbonato (</w:t>
            </w:r>
            <w:r w:rsidRPr="00777D47">
              <w:rPr>
                <w:rFonts w:ascii="Tahoma" w:hAnsi="Tahoma" w:cs="Tahoma"/>
                <w:sz w:val="24"/>
                <w:szCs w:val="24"/>
              </w:rPr>
              <w:t>mg/L</w:t>
            </w:r>
            <w:r>
              <w:rPr>
                <w:rFonts w:ascii="Tahoma" w:hAnsi="Tahoma" w:cs="Tahoma"/>
                <w:sz w:val="24"/>
                <w:szCs w:val="24"/>
              </w:rPr>
              <w:t>)</w:t>
            </w:r>
          </w:p>
        </w:tc>
        <w:tc>
          <w:tcPr>
            <w:tcW w:w="1460" w:type="dxa"/>
            <w:vAlign w:val="center"/>
          </w:tcPr>
          <w:p w14:paraId="6EEDEDB6" w14:textId="243AF9B5" w:rsidR="00084370" w:rsidRDefault="00084370" w:rsidP="006E7B62">
            <w:pPr>
              <w:jc w:val="center"/>
              <w:rPr>
                <w:rFonts w:ascii="Tahoma" w:eastAsia="Tahoma" w:hAnsi="Tahoma" w:cs="Tahoma"/>
                <w:sz w:val="24"/>
                <w:szCs w:val="24"/>
              </w:rPr>
            </w:pPr>
            <w:r>
              <w:rPr>
                <w:rFonts w:ascii="Tahoma" w:eastAsia="Tahoma" w:hAnsi="Tahoma" w:cs="Tahoma"/>
                <w:sz w:val="24"/>
                <w:szCs w:val="24"/>
              </w:rPr>
              <w:t>0,01</w:t>
            </w:r>
          </w:p>
        </w:tc>
        <w:tc>
          <w:tcPr>
            <w:tcW w:w="1298" w:type="dxa"/>
            <w:vAlign w:val="center"/>
          </w:tcPr>
          <w:p w14:paraId="38C54C4A" w14:textId="2A04A976" w:rsidR="00084370" w:rsidRDefault="00084370" w:rsidP="006E7B62">
            <w:pPr>
              <w:jc w:val="center"/>
              <w:rPr>
                <w:rFonts w:ascii="Tahoma" w:eastAsia="Tahoma" w:hAnsi="Tahoma" w:cs="Tahoma"/>
                <w:sz w:val="24"/>
                <w:szCs w:val="24"/>
              </w:rPr>
            </w:pPr>
            <w:r>
              <w:rPr>
                <w:rFonts w:ascii="Tahoma" w:eastAsia="Tahoma" w:hAnsi="Tahoma" w:cs="Tahoma"/>
                <w:sz w:val="24"/>
                <w:szCs w:val="24"/>
              </w:rPr>
              <w:t>22,76</w:t>
            </w:r>
          </w:p>
        </w:tc>
        <w:tc>
          <w:tcPr>
            <w:tcW w:w="1333" w:type="dxa"/>
            <w:vAlign w:val="center"/>
          </w:tcPr>
          <w:p w14:paraId="213449D5" w14:textId="4B877DC8" w:rsidR="00084370" w:rsidRDefault="00084370" w:rsidP="006E7B62">
            <w:pPr>
              <w:jc w:val="center"/>
              <w:rPr>
                <w:rFonts w:ascii="Tahoma" w:eastAsia="Tahoma" w:hAnsi="Tahoma" w:cs="Tahoma"/>
                <w:sz w:val="24"/>
                <w:szCs w:val="24"/>
              </w:rPr>
            </w:pPr>
            <w:r>
              <w:rPr>
                <w:rFonts w:ascii="Tahoma" w:eastAsia="Tahoma" w:hAnsi="Tahoma" w:cs="Tahoma"/>
                <w:sz w:val="24"/>
                <w:szCs w:val="24"/>
              </w:rPr>
              <w:t>667,61</w:t>
            </w:r>
          </w:p>
        </w:tc>
      </w:tr>
      <w:tr w:rsidR="00084370" w14:paraId="0757C1FF" w14:textId="77777777" w:rsidTr="00084370">
        <w:trPr>
          <w:jc w:val="center"/>
        </w:trPr>
        <w:tc>
          <w:tcPr>
            <w:tcW w:w="3761" w:type="dxa"/>
            <w:vAlign w:val="center"/>
          </w:tcPr>
          <w:p w14:paraId="073183EC" w14:textId="569B2563" w:rsidR="00084370" w:rsidRDefault="00084370">
            <w:pPr>
              <w:jc w:val="both"/>
              <w:rPr>
                <w:rFonts w:ascii="Tahoma" w:eastAsia="Tahoma" w:hAnsi="Tahoma" w:cs="Tahoma"/>
                <w:sz w:val="24"/>
                <w:szCs w:val="24"/>
              </w:rPr>
            </w:pPr>
            <w:r>
              <w:rPr>
                <w:rFonts w:ascii="Tahoma" w:eastAsia="Tahoma" w:hAnsi="Tahoma" w:cs="Tahoma"/>
                <w:sz w:val="24"/>
                <w:szCs w:val="24"/>
              </w:rPr>
              <w:t>Sulfato (mg/L)</w:t>
            </w:r>
          </w:p>
        </w:tc>
        <w:tc>
          <w:tcPr>
            <w:tcW w:w="1460" w:type="dxa"/>
            <w:vAlign w:val="center"/>
          </w:tcPr>
          <w:p w14:paraId="0D911DD6" w14:textId="3A47BD0B" w:rsidR="00084370" w:rsidRDefault="00084370" w:rsidP="006E7B62">
            <w:pPr>
              <w:jc w:val="center"/>
              <w:rPr>
                <w:rFonts w:ascii="Tahoma" w:eastAsia="Tahoma" w:hAnsi="Tahoma" w:cs="Tahoma"/>
                <w:sz w:val="24"/>
                <w:szCs w:val="24"/>
              </w:rPr>
            </w:pPr>
            <w:r>
              <w:rPr>
                <w:rFonts w:ascii="Tahoma" w:eastAsia="Tahoma" w:hAnsi="Tahoma" w:cs="Tahoma"/>
                <w:sz w:val="24"/>
                <w:szCs w:val="24"/>
              </w:rPr>
              <w:t>0,001</w:t>
            </w:r>
          </w:p>
        </w:tc>
        <w:tc>
          <w:tcPr>
            <w:tcW w:w="1298" w:type="dxa"/>
            <w:vAlign w:val="center"/>
          </w:tcPr>
          <w:p w14:paraId="13325DE2" w14:textId="4A5E2E8C" w:rsidR="00084370" w:rsidRDefault="00084370" w:rsidP="006E7B62">
            <w:pPr>
              <w:jc w:val="center"/>
              <w:rPr>
                <w:rFonts w:ascii="Tahoma" w:eastAsia="Tahoma" w:hAnsi="Tahoma" w:cs="Tahoma"/>
                <w:sz w:val="24"/>
                <w:szCs w:val="24"/>
              </w:rPr>
            </w:pPr>
            <w:r>
              <w:rPr>
                <w:rFonts w:ascii="Tahoma" w:eastAsia="Tahoma" w:hAnsi="Tahoma" w:cs="Tahoma"/>
                <w:sz w:val="24"/>
                <w:szCs w:val="24"/>
              </w:rPr>
              <w:t>4,22</w:t>
            </w:r>
          </w:p>
        </w:tc>
        <w:tc>
          <w:tcPr>
            <w:tcW w:w="1333" w:type="dxa"/>
            <w:vAlign w:val="center"/>
          </w:tcPr>
          <w:p w14:paraId="0E4850FD" w14:textId="7C73B08E" w:rsidR="00084370" w:rsidRDefault="00084370" w:rsidP="006E7B62">
            <w:pPr>
              <w:jc w:val="center"/>
              <w:rPr>
                <w:rFonts w:ascii="Tahoma" w:eastAsia="Tahoma" w:hAnsi="Tahoma" w:cs="Tahoma"/>
                <w:sz w:val="24"/>
                <w:szCs w:val="24"/>
              </w:rPr>
            </w:pPr>
            <w:r>
              <w:rPr>
                <w:rFonts w:ascii="Tahoma" w:eastAsia="Tahoma" w:hAnsi="Tahoma" w:cs="Tahoma"/>
                <w:sz w:val="24"/>
                <w:szCs w:val="24"/>
              </w:rPr>
              <w:t>722,0</w:t>
            </w:r>
          </w:p>
        </w:tc>
      </w:tr>
      <w:tr w:rsidR="00084370" w14:paraId="5B8FC317" w14:textId="77777777" w:rsidTr="00084370">
        <w:trPr>
          <w:jc w:val="center"/>
        </w:trPr>
        <w:tc>
          <w:tcPr>
            <w:tcW w:w="3761" w:type="dxa"/>
            <w:vAlign w:val="center"/>
          </w:tcPr>
          <w:p w14:paraId="38B3C6AF" w14:textId="55BC7D63" w:rsidR="00084370" w:rsidRDefault="00084370">
            <w:pPr>
              <w:jc w:val="both"/>
              <w:rPr>
                <w:rFonts w:ascii="Tahoma" w:eastAsia="Tahoma" w:hAnsi="Tahoma" w:cs="Tahoma"/>
                <w:sz w:val="24"/>
                <w:szCs w:val="24"/>
              </w:rPr>
            </w:pPr>
            <w:r>
              <w:rPr>
                <w:rFonts w:ascii="Tahoma" w:eastAsia="Tahoma" w:hAnsi="Tahoma" w:cs="Tahoma"/>
                <w:sz w:val="24"/>
                <w:szCs w:val="24"/>
              </w:rPr>
              <w:t>Sódio (mg/L)</w:t>
            </w:r>
          </w:p>
        </w:tc>
        <w:tc>
          <w:tcPr>
            <w:tcW w:w="1460" w:type="dxa"/>
            <w:vAlign w:val="center"/>
          </w:tcPr>
          <w:p w14:paraId="63D9EB0C" w14:textId="126932C9" w:rsidR="00084370" w:rsidRDefault="00084370" w:rsidP="006E7B62">
            <w:pPr>
              <w:jc w:val="center"/>
              <w:rPr>
                <w:rFonts w:ascii="Tahoma" w:eastAsia="Tahoma" w:hAnsi="Tahoma" w:cs="Tahoma"/>
                <w:sz w:val="24"/>
                <w:szCs w:val="24"/>
              </w:rPr>
            </w:pPr>
            <w:r>
              <w:rPr>
                <w:rFonts w:ascii="Tahoma" w:eastAsia="Tahoma" w:hAnsi="Tahoma" w:cs="Tahoma"/>
                <w:sz w:val="24"/>
                <w:szCs w:val="24"/>
              </w:rPr>
              <w:t>0,001</w:t>
            </w:r>
          </w:p>
        </w:tc>
        <w:tc>
          <w:tcPr>
            <w:tcW w:w="1298" w:type="dxa"/>
            <w:vAlign w:val="center"/>
          </w:tcPr>
          <w:p w14:paraId="3A1B07D2" w14:textId="1DF258EF" w:rsidR="00084370" w:rsidRDefault="00084370" w:rsidP="006E7B62">
            <w:pPr>
              <w:jc w:val="center"/>
              <w:rPr>
                <w:rFonts w:ascii="Tahoma" w:eastAsia="Tahoma" w:hAnsi="Tahoma" w:cs="Tahoma"/>
                <w:sz w:val="24"/>
                <w:szCs w:val="24"/>
              </w:rPr>
            </w:pPr>
            <w:r>
              <w:rPr>
                <w:rFonts w:ascii="Tahoma" w:eastAsia="Tahoma" w:hAnsi="Tahoma" w:cs="Tahoma"/>
                <w:sz w:val="24"/>
                <w:szCs w:val="24"/>
              </w:rPr>
              <w:t>13,58</w:t>
            </w:r>
          </w:p>
        </w:tc>
        <w:tc>
          <w:tcPr>
            <w:tcW w:w="1333" w:type="dxa"/>
            <w:vAlign w:val="center"/>
          </w:tcPr>
          <w:p w14:paraId="3A07E2AC" w14:textId="5972A693" w:rsidR="00084370" w:rsidRDefault="00084370" w:rsidP="006E7B62">
            <w:pPr>
              <w:jc w:val="center"/>
              <w:rPr>
                <w:rFonts w:ascii="Tahoma" w:eastAsia="Tahoma" w:hAnsi="Tahoma" w:cs="Tahoma"/>
                <w:sz w:val="24"/>
                <w:szCs w:val="24"/>
              </w:rPr>
            </w:pPr>
            <w:r>
              <w:rPr>
                <w:rFonts w:ascii="Tahoma" w:eastAsia="Tahoma" w:hAnsi="Tahoma" w:cs="Tahoma"/>
                <w:sz w:val="24"/>
                <w:szCs w:val="24"/>
              </w:rPr>
              <w:t>3165,0 (outlier)</w:t>
            </w:r>
          </w:p>
        </w:tc>
      </w:tr>
      <w:tr w:rsidR="00084370" w14:paraId="648F0396" w14:textId="77777777" w:rsidTr="00084370">
        <w:trPr>
          <w:jc w:val="center"/>
        </w:trPr>
        <w:tc>
          <w:tcPr>
            <w:tcW w:w="3761" w:type="dxa"/>
            <w:vAlign w:val="center"/>
          </w:tcPr>
          <w:p w14:paraId="19384CCD" w14:textId="4D7E1BD4" w:rsidR="00084370" w:rsidRDefault="00084370">
            <w:pPr>
              <w:jc w:val="both"/>
              <w:rPr>
                <w:rFonts w:ascii="Tahoma" w:eastAsia="Tahoma" w:hAnsi="Tahoma" w:cs="Tahoma"/>
                <w:sz w:val="24"/>
                <w:szCs w:val="24"/>
              </w:rPr>
            </w:pPr>
            <w:r>
              <w:rPr>
                <w:rFonts w:ascii="Tahoma" w:eastAsia="Tahoma" w:hAnsi="Tahoma" w:cs="Tahoma"/>
                <w:sz w:val="24"/>
                <w:szCs w:val="24"/>
              </w:rPr>
              <w:t>Potássio (mg/L)</w:t>
            </w:r>
          </w:p>
        </w:tc>
        <w:tc>
          <w:tcPr>
            <w:tcW w:w="1460" w:type="dxa"/>
            <w:vAlign w:val="center"/>
          </w:tcPr>
          <w:p w14:paraId="1FE70507" w14:textId="45B7381C" w:rsidR="00084370" w:rsidRDefault="00084370" w:rsidP="006E7B62">
            <w:pPr>
              <w:jc w:val="center"/>
              <w:rPr>
                <w:rFonts w:ascii="Tahoma" w:eastAsia="Tahoma" w:hAnsi="Tahoma" w:cs="Tahoma"/>
                <w:sz w:val="24"/>
                <w:szCs w:val="24"/>
              </w:rPr>
            </w:pPr>
            <w:r>
              <w:rPr>
                <w:rFonts w:ascii="Tahoma" w:eastAsia="Tahoma" w:hAnsi="Tahoma" w:cs="Tahoma"/>
                <w:sz w:val="24"/>
                <w:szCs w:val="24"/>
              </w:rPr>
              <w:t>0,001</w:t>
            </w:r>
          </w:p>
        </w:tc>
        <w:tc>
          <w:tcPr>
            <w:tcW w:w="1298" w:type="dxa"/>
            <w:vAlign w:val="center"/>
          </w:tcPr>
          <w:p w14:paraId="7CB8ABFD" w14:textId="7AD132E8" w:rsidR="00084370" w:rsidRDefault="00084370" w:rsidP="006E7B62">
            <w:pPr>
              <w:jc w:val="center"/>
              <w:rPr>
                <w:rFonts w:ascii="Tahoma" w:eastAsia="Tahoma" w:hAnsi="Tahoma" w:cs="Tahoma"/>
                <w:sz w:val="24"/>
                <w:szCs w:val="24"/>
              </w:rPr>
            </w:pPr>
            <w:r>
              <w:rPr>
                <w:rFonts w:ascii="Tahoma" w:eastAsia="Tahoma" w:hAnsi="Tahoma" w:cs="Tahoma"/>
                <w:sz w:val="24"/>
                <w:szCs w:val="24"/>
              </w:rPr>
              <w:t>4,70</w:t>
            </w:r>
          </w:p>
        </w:tc>
        <w:tc>
          <w:tcPr>
            <w:tcW w:w="1333" w:type="dxa"/>
            <w:vAlign w:val="center"/>
          </w:tcPr>
          <w:p w14:paraId="53AB0FEE" w14:textId="677423AF" w:rsidR="00084370" w:rsidRDefault="00084370" w:rsidP="006E7B62">
            <w:pPr>
              <w:jc w:val="center"/>
              <w:rPr>
                <w:rFonts w:ascii="Tahoma" w:eastAsia="Tahoma" w:hAnsi="Tahoma" w:cs="Tahoma"/>
                <w:sz w:val="24"/>
                <w:szCs w:val="24"/>
              </w:rPr>
            </w:pPr>
            <w:r>
              <w:rPr>
                <w:rFonts w:ascii="Tahoma" w:eastAsia="Tahoma" w:hAnsi="Tahoma" w:cs="Tahoma"/>
                <w:sz w:val="24"/>
                <w:szCs w:val="24"/>
              </w:rPr>
              <w:t>1351,0 Outlier)</w:t>
            </w:r>
          </w:p>
        </w:tc>
      </w:tr>
      <w:tr w:rsidR="00084370" w14:paraId="7E4FA52F" w14:textId="77777777" w:rsidTr="00084370">
        <w:trPr>
          <w:jc w:val="center"/>
        </w:trPr>
        <w:tc>
          <w:tcPr>
            <w:tcW w:w="3761" w:type="dxa"/>
            <w:vAlign w:val="center"/>
          </w:tcPr>
          <w:p w14:paraId="0B83DB9D" w14:textId="2AEE8743" w:rsidR="00084370" w:rsidRDefault="00084370">
            <w:pPr>
              <w:jc w:val="both"/>
              <w:rPr>
                <w:rFonts w:ascii="Tahoma" w:eastAsia="Tahoma" w:hAnsi="Tahoma" w:cs="Tahoma"/>
                <w:sz w:val="24"/>
                <w:szCs w:val="24"/>
              </w:rPr>
            </w:pPr>
            <w:r>
              <w:rPr>
                <w:rFonts w:ascii="Tahoma" w:eastAsia="Tahoma" w:hAnsi="Tahoma" w:cs="Tahoma"/>
                <w:sz w:val="24"/>
                <w:szCs w:val="24"/>
              </w:rPr>
              <w:t>Cálcio (mg/L)</w:t>
            </w:r>
          </w:p>
        </w:tc>
        <w:tc>
          <w:tcPr>
            <w:tcW w:w="1460" w:type="dxa"/>
            <w:vAlign w:val="center"/>
          </w:tcPr>
          <w:p w14:paraId="5C8CCA42" w14:textId="6FAED9D6" w:rsidR="00084370" w:rsidRDefault="00084370" w:rsidP="006E7B62">
            <w:pPr>
              <w:jc w:val="center"/>
              <w:rPr>
                <w:rFonts w:ascii="Tahoma" w:eastAsia="Tahoma" w:hAnsi="Tahoma" w:cs="Tahoma"/>
                <w:sz w:val="24"/>
                <w:szCs w:val="24"/>
              </w:rPr>
            </w:pPr>
            <w:r>
              <w:rPr>
                <w:rFonts w:ascii="Tahoma" w:eastAsia="Tahoma" w:hAnsi="Tahoma" w:cs="Tahoma"/>
                <w:sz w:val="24"/>
                <w:szCs w:val="24"/>
              </w:rPr>
              <w:t>0,02</w:t>
            </w:r>
          </w:p>
        </w:tc>
        <w:tc>
          <w:tcPr>
            <w:tcW w:w="1298" w:type="dxa"/>
            <w:vAlign w:val="center"/>
          </w:tcPr>
          <w:p w14:paraId="203836F8" w14:textId="377BE63F" w:rsidR="00084370" w:rsidRDefault="00084370" w:rsidP="006E7B62">
            <w:pPr>
              <w:jc w:val="center"/>
              <w:rPr>
                <w:rFonts w:ascii="Tahoma" w:eastAsia="Tahoma" w:hAnsi="Tahoma" w:cs="Tahoma"/>
                <w:sz w:val="24"/>
                <w:szCs w:val="24"/>
              </w:rPr>
            </w:pPr>
            <w:r>
              <w:rPr>
                <w:rFonts w:ascii="Tahoma" w:eastAsia="Tahoma" w:hAnsi="Tahoma" w:cs="Tahoma"/>
                <w:sz w:val="24"/>
                <w:szCs w:val="24"/>
              </w:rPr>
              <w:t>7,58</w:t>
            </w:r>
          </w:p>
        </w:tc>
        <w:tc>
          <w:tcPr>
            <w:tcW w:w="1333" w:type="dxa"/>
            <w:vAlign w:val="center"/>
          </w:tcPr>
          <w:p w14:paraId="27A19EA3" w14:textId="5F3F488E" w:rsidR="00084370" w:rsidRDefault="00084370" w:rsidP="006E7B62">
            <w:pPr>
              <w:jc w:val="center"/>
              <w:rPr>
                <w:rFonts w:ascii="Tahoma" w:eastAsia="Tahoma" w:hAnsi="Tahoma" w:cs="Tahoma"/>
                <w:sz w:val="24"/>
                <w:szCs w:val="24"/>
              </w:rPr>
            </w:pPr>
            <w:r>
              <w:rPr>
                <w:rFonts w:ascii="Tahoma" w:eastAsia="Tahoma" w:hAnsi="Tahoma" w:cs="Tahoma"/>
                <w:sz w:val="24"/>
                <w:szCs w:val="24"/>
              </w:rPr>
              <w:t>2700,0 (outlier)</w:t>
            </w:r>
          </w:p>
        </w:tc>
      </w:tr>
      <w:tr w:rsidR="00084370" w14:paraId="4D92B08A" w14:textId="77777777" w:rsidTr="00084370">
        <w:trPr>
          <w:jc w:val="center"/>
        </w:trPr>
        <w:tc>
          <w:tcPr>
            <w:tcW w:w="3761" w:type="dxa"/>
            <w:vAlign w:val="center"/>
          </w:tcPr>
          <w:p w14:paraId="0CA5818D" w14:textId="32529088" w:rsidR="00084370" w:rsidRDefault="00084370">
            <w:pPr>
              <w:jc w:val="both"/>
              <w:rPr>
                <w:rFonts w:ascii="Tahoma" w:eastAsia="Tahoma" w:hAnsi="Tahoma" w:cs="Tahoma"/>
                <w:sz w:val="24"/>
                <w:szCs w:val="24"/>
              </w:rPr>
            </w:pPr>
            <w:r>
              <w:rPr>
                <w:rFonts w:ascii="Tahoma" w:eastAsia="Tahoma" w:hAnsi="Tahoma" w:cs="Tahoma"/>
                <w:sz w:val="24"/>
                <w:szCs w:val="24"/>
              </w:rPr>
              <w:t>Magnésio (mg/L)</w:t>
            </w:r>
          </w:p>
        </w:tc>
        <w:tc>
          <w:tcPr>
            <w:tcW w:w="1460" w:type="dxa"/>
            <w:vAlign w:val="center"/>
          </w:tcPr>
          <w:p w14:paraId="4467AD6D" w14:textId="136096BF" w:rsidR="00084370" w:rsidRDefault="00084370" w:rsidP="006E7B62">
            <w:pPr>
              <w:jc w:val="center"/>
              <w:rPr>
                <w:rFonts w:ascii="Tahoma" w:eastAsia="Tahoma" w:hAnsi="Tahoma" w:cs="Tahoma"/>
                <w:sz w:val="24"/>
                <w:szCs w:val="24"/>
              </w:rPr>
            </w:pPr>
            <w:r>
              <w:rPr>
                <w:rFonts w:ascii="Tahoma" w:eastAsia="Tahoma" w:hAnsi="Tahoma" w:cs="Tahoma"/>
                <w:sz w:val="24"/>
                <w:szCs w:val="24"/>
              </w:rPr>
              <w:t>0,01</w:t>
            </w:r>
          </w:p>
        </w:tc>
        <w:tc>
          <w:tcPr>
            <w:tcW w:w="1298" w:type="dxa"/>
            <w:vAlign w:val="center"/>
          </w:tcPr>
          <w:p w14:paraId="58751912" w14:textId="7386F8E6" w:rsidR="00084370" w:rsidRDefault="00084370" w:rsidP="006E7B62">
            <w:pPr>
              <w:jc w:val="center"/>
              <w:rPr>
                <w:rFonts w:ascii="Tahoma" w:eastAsia="Tahoma" w:hAnsi="Tahoma" w:cs="Tahoma"/>
                <w:sz w:val="24"/>
                <w:szCs w:val="24"/>
              </w:rPr>
            </w:pPr>
            <w:r>
              <w:rPr>
                <w:rFonts w:ascii="Tahoma" w:eastAsia="Tahoma" w:hAnsi="Tahoma" w:cs="Tahoma"/>
                <w:sz w:val="24"/>
                <w:szCs w:val="24"/>
              </w:rPr>
              <w:t>27,40</w:t>
            </w:r>
          </w:p>
        </w:tc>
        <w:tc>
          <w:tcPr>
            <w:tcW w:w="1333" w:type="dxa"/>
            <w:vAlign w:val="center"/>
          </w:tcPr>
          <w:p w14:paraId="1F4FA5A7" w14:textId="09C675C8" w:rsidR="00084370" w:rsidRDefault="00084370" w:rsidP="006E7B62">
            <w:pPr>
              <w:jc w:val="center"/>
              <w:rPr>
                <w:rFonts w:ascii="Tahoma" w:eastAsia="Tahoma" w:hAnsi="Tahoma" w:cs="Tahoma"/>
                <w:sz w:val="24"/>
                <w:szCs w:val="24"/>
              </w:rPr>
            </w:pPr>
            <w:r>
              <w:rPr>
                <w:rFonts w:ascii="Tahoma" w:eastAsia="Tahoma" w:hAnsi="Tahoma" w:cs="Tahoma"/>
                <w:sz w:val="24"/>
                <w:szCs w:val="24"/>
              </w:rPr>
              <w:t>8815,0 (outlier)</w:t>
            </w:r>
          </w:p>
        </w:tc>
      </w:tr>
    </w:tbl>
    <w:p w14:paraId="01684BC8" w14:textId="77777777" w:rsidR="006E7B62" w:rsidRDefault="006E7B62">
      <w:pPr>
        <w:jc w:val="both"/>
        <w:rPr>
          <w:rFonts w:ascii="Tahoma" w:eastAsia="Tahoma" w:hAnsi="Tahoma" w:cs="Tahoma"/>
          <w:sz w:val="24"/>
          <w:szCs w:val="24"/>
        </w:rPr>
      </w:pPr>
    </w:p>
    <w:p w14:paraId="200F04C8" w14:textId="77777777" w:rsidR="00084370" w:rsidRDefault="005C24C9" w:rsidP="00DA026F">
      <w:pPr>
        <w:jc w:val="both"/>
        <w:rPr>
          <w:rFonts w:ascii="Tahoma" w:eastAsia="Tahoma" w:hAnsi="Tahoma" w:cs="Tahoma"/>
          <w:sz w:val="24"/>
          <w:szCs w:val="24"/>
        </w:rPr>
      </w:pPr>
      <w:r w:rsidRPr="00777D47">
        <w:rPr>
          <w:rFonts w:ascii="Tahoma" w:eastAsia="Tahoma" w:hAnsi="Tahoma" w:cs="Tahoma"/>
          <w:sz w:val="24"/>
          <w:szCs w:val="24"/>
        </w:rPr>
        <w:t xml:space="preserve">A </w:t>
      </w:r>
      <w:r w:rsidR="00C53B46" w:rsidRPr="00777D47">
        <w:rPr>
          <w:rFonts w:ascii="Tahoma" w:eastAsia="Tahoma" w:hAnsi="Tahoma" w:cs="Tahoma"/>
          <w:sz w:val="24"/>
          <w:szCs w:val="24"/>
        </w:rPr>
        <w:t>maior parte das amostras apre</w:t>
      </w:r>
      <w:r w:rsidR="001F7005" w:rsidRPr="00777D47">
        <w:rPr>
          <w:rFonts w:ascii="Tahoma" w:eastAsia="Tahoma" w:hAnsi="Tahoma" w:cs="Tahoma"/>
          <w:sz w:val="24"/>
          <w:szCs w:val="24"/>
        </w:rPr>
        <w:t>s</w:t>
      </w:r>
      <w:r w:rsidR="00C53B46" w:rsidRPr="00777D47">
        <w:rPr>
          <w:rFonts w:ascii="Tahoma" w:eastAsia="Tahoma" w:hAnsi="Tahoma" w:cs="Tahoma"/>
          <w:sz w:val="24"/>
          <w:szCs w:val="24"/>
        </w:rPr>
        <w:t>enta C</w:t>
      </w:r>
      <w:r w:rsidR="006E7B62">
        <w:rPr>
          <w:rFonts w:ascii="Tahoma" w:eastAsia="Tahoma" w:hAnsi="Tahoma" w:cs="Tahoma"/>
          <w:sz w:val="24"/>
          <w:szCs w:val="24"/>
        </w:rPr>
        <w:t xml:space="preserve">ondutividade </w:t>
      </w:r>
      <w:r w:rsidR="00C53B46" w:rsidRPr="00777D47">
        <w:rPr>
          <w:rFonts w:ascii="Tahoma" w:eastAsia="Tahoma" w:hAnsi="Tahoma" w:cs="Tahoma"/>
          <w:sz w:val="24"/>
          <w:szCs w:val="24"/>
        </w:rPr>
        <w:t>E</w:t>
      </w:r>
      <w:r w:rsidR="006E7B62">
        <w:rPr>
          <w:rFonts w:ascii="Tahoma" w:eastAsia="Tahoma" w:hAnsi="Tahoma" w:cs="Tahoma"/>
          <w:sz w:val="24"/>
          <w:szCs w:val="24"/>
        </w:rPr>
        <w:t>létrica</w:t>
      </w:r>
      <w:r w:rsidR="00C53B46" w:rsidRPr="00777D47">
        <w:rPr>
          <w:rFonts w:ascii="Tahoma" w:eastAsia="Tahoma" w:hAnsi="Tahoma" w:cs="Tahoma"/>
          <w:sz w:val="24"/>
          <w:szCs w:val="24"/>
        </w:rPr>
        <w:t xml:space="preserve"> inferior a 100 µS/cm (85% das amostras), sendo que </w:t>
      </w:r>
      <w:r w:rsidR="00BD41F8" w:rsidRPr="00777D47">
        <w:rPr>
          <w:rFonts w:ascii="Tahoma" w:eastAsia="Tahoma" w:hAnsi="Tahoma" w:cs="Tahoma"/>
          <w:sz w:val="24"/>
          <w:szCs w:val="24"/>
        </w:rPr>
        <w:t>50%</w:t>
      </w:r>
      <w:r w:rsidR="00E2527A" w:rsidRPr="00777D47">
        <w:rPr>
          <w:rFonts w:ascii="Tahoma" w:eastAsia="Tahoma" w:hAnsi="Tahoma" w:cs="Tahoma"/>
          <w:sz w:val="24"/>
          <w:szCs w:val="24"/>
        </w:rPr>
        <w:t xml:space="preserve"> apresenta CE</w:t>
      </w:r>
      <w:r w:rsidR="00BD41F8" w:rsidRPr="00777D47">
        <w:rPr>
          <w:rFonts w:ascii="Tahoma" w:eastAsia="Tahoma" w:hAnsi="Tahoma" w:cs="Tahoma"/>
          <w:sz w:val="24"/>
          <w:szCs w:val="24"/>
        </w:rPr>
        <w:t xml:space="preserve"> de até</w:t>
      </w:r>
      <w:r w:rsidR="00E2527A" w:rsidRPr="00777D47">
        <w:rPr>
          <w:rFonts w:ascii="Tahoma" w:eastAsia="Tahoma" w:hAnsi="Tahoma" w:cs="Tahoma"/>
          <w:sz w:val="24"/>
          <w:szCs w:val="24"/>
        </w:rPr>
        <w:t xml:space="preserve"> 10 µS/cm. </w:t>
      </w:r>
      <w:bookmarkStart w:id="11" w:name="_heading=h.1ci93xb" w:colFirst="0" w:colLast="0"/>
      <w:bookmarkEnd w:id="11"/>
    </w:p>
    <w:p w14:paraId="0F314EFF" w14:textId="77777777" w:rsidR="00084370" w:rsidRDefault="00736987" w:rsidP="00DA026F">
      <w:pPr>
        <w:jc w:val="both"/>
        <w:rPr>
          <w:rFonts w:ascii="Tahoma" w:eastAsia="Tahoma" w:hAnsi="Tahoma" w:cs="Tahoma"/>
          <w:sz w:val="24"/>
          <w:szCs w:val="24"/>
        </w:rPr>
      </w:pPr>
      <w:r w:rsidRPr="00777D47">
        <w:rPr>
          <w:rFonts w:ascii="Tahoma" w:eastAsia="Tahoma" w:hAnsi="Tahoma" w:cs="Tahoma"/>
          <w:sz w:val="24"/>
          <w:szCs w:val="24"/>
        </w:rPr>
        <w:lastRenderedPageBreak/>
        <w:t>9</w:t>
      </w:r>
      <w:r w:rsidR="000775BD" w:rsidRPr="00777D47">
        <w:rPr>
          <w:rFonts w:ascii="Tahoma" w:eastAsia="Tahoma" w:hAnsi="Tahoma" w:cs="Tahoma"/>
          <w:sz w:val="24"/>
          <w:szCs w:val="24"/>
        </w:rPr>
        <w:t>2% das amostras apresentando teor de S</w:t>
      </w:r>
      <w:r w:rsidR="006E7B62">
        <w:rPr>
          <w:rFonts w:ascii="Tahoma" w:eastAsia="Tahoma" w:hAnsi="Tahoma" w:cs="Tahoma"/>
          <w:sz w:val="24"/>
          <w:szCs w:val="24"/>
        </w:rPr>
        <w:t xml:space="preserve">ólidos </w:t>
      </w:r>
      <w:r w:rsidR="000775BD" w:rsidRPr="00777D47">
        <w:rPr>
          <w:rFonts w:ascii="Tahoma" w:eastAsia="Tahoma" w:hAnsi="Tahoma" w:cs="Tahoma"/>
          <w:sz w:val="24"/>
          <w:szCs w:val="24"/>
        </w:rPr>
        <w:t>T</w:t>
      </w:r>
      <w:r w:rsidR="006E7B62">
        <w:rPr>
          <w:rFonts w:ascii="Tahoma" w:eastAsia="Tahoma" w:hAnsi="Tahoma" w:cs="Tahoma"/>
          <w:sz w:val="24"/>
          <w:szCs w:val="24"/>
        </w:rPr>
        <w:t xml:space="preserve">otais </w:t>
      </w:r>
      <w:r w:rsidR="000775BD" w:rsidRPr="00777D47">
        <w:rPr>
          <w:rFonts w:ascii="Tahoma" w:eastAsia="Tahoma" w:hAnsi="Tahoma" w:cs="Tahoma"/>
          <w:sz w:val="24"/>
          <w:szCs w:val="24"/>
        </w:rPr>
        <w:t>D</w:t>
      </w:r>
      <w:r w:rsidR="006E7B62">
        <w:rPr>
          <w:rFonts w:ascii="Tahoma" w:eastAsia="Tahoma" w:hAnsi="Tahoma" w:cs="Tahoma"/>
          <w:sz w:val="24"/>
          <w:szCs w:val="24"/>
        </w:rPr>
        <w:t>issolvidos</w:t>
      </w:r>
      <w:r w:rsidR="000775BD" w:rsidRPr="00777D47">
        <w:rPr>
          <w:rFonts w:ascii="Tahoma" w:eastAsia="Tahoma" w:hAnsi="Tahoma" w:cs="Tahoma"/>
          <w:sz w:val="24"/>
          <w:szCs w:val="24"/>
        </w:rPr>
        <w:t xml:space="preserve"> inferior a 100 mg/L. </w:t>
      </w:r>
      <w:r w:rsidR="00871267" w:rsidRPr="00777D47">
        <w:rPr>
          <w:rFonts w:ascii="Tahoma" w:eastAsia="Tahoma" w:hAnsi="Tahoma" w:cs="Tahoma"/>
          <w:sz w:val="24"/>
          <w:szCs w:val="24"/>
        </w:rPr>
        <w:t xml:space="preserve">Contudo, valores maiores </w:t>
      </w:r>
      <w:r w:rsidR="00EE5587" w:rsidRPr="00777D47">
        <w:rPr>
          <w:rFonts w:ascii="Tahoma" w:eastAsia="Tahoma" w:hAnsi="Tahoma" w:cs="Tahoma"/>
          <w:sz w:val="24"/>
          <w:szCs w:val="24"/>
        </w:rPr>
        <w:t xml:space="preserve">que 100 mg/L </w:t>
      </w:r>
      <w:r w:rsidR="00871267" w:rsidRPr="00777D47">
        <w:rPr>
          <w:rFonts w:ascii="Tahoma" w:eastAsia="Tahoma" w:hAnsi="Tahoma" w:cs="Tahoma"/>
          <w:sz w:val="24"/>
          <w:szCs w:val="24"/>
        </w:rPr>
        <w:t>são observados</w:t>
      </w:r>
      <w:r w:rsidR="00B779B9" w:rsidRPr="00777D47">
        <w:rPr>
          <w:rFonts w:ascii="Tahoma" w:eastAsia="Tahoma" w:hAnsi="Tahoma" w:cs="Tahoma"/>
          <w:sz w:val="24"/>
          <w:szCs w:val="24"/>
        </w:rPr>
        <w:t>,</w:t>
      </w:r>
      <w:r w:rsidR="00871267" w:rsidRPr="00777D47">
        <w:rPr>
          <w:rFonts w:ascii="Tahoma" w:eastAsia="Tahoma" w:hAnsi="Tahoma" w:cs="Tahoma"/>
          <w:sz w:val="24"/>
          <w:szCs w:val="24"/>
        </w:rPr>
        <w:t xml:space="preserve"> associados provavelmente a aquíferos confinados</w:t>
      </w:r>
      <w:r w:rsidR="004806B5" w:rsidRPr="00777D47">
        <w:rPr>
          <w:rFonts w:ascii="Tahoma" w:eastAsia="Tahoma" w:hAnsi="Tahoma" w:cs="Tahoma"/>
          <w:sz w:val="24"/>
          <w:szCs w:val="24"/>
        </w:rPr>
        <w:t xml:space="preserve"> e </w:t>
      </w:r>
      <w:r w:rsidR="00A824CF" w:rsidRPr="00777D47">
        <w:rPr>
          <w:rFonts w:ascii="Tahoma" w:eastAsia="Tahoma" w:hAnsi="Tahoma" w:cs="Tahoma"/>
          <w:sz w:val="24"/>
          <w:szCs w:val="24"/>
        </w:rPr>
        <w:t xml:space="preserve">mais profundos. </w:t>
      </w:r>
    </w:p>
    <w:p w14:paraId="14B1C684" w14:textId="77777777" w:rsidR="00084370" w:rsidRDefault="004D335B" w:rsidP="00DA026F">
      <w:pPr>
        <w:jc w:val="both"/>
        <w:rPr>
          <w:rFonts w:ascii="Tahoma" w:hAnsi="Tahoma" w:cs="Tahoma"/>
          <w:sz w:val="24"/>
          <w:szCs w:val="24"/>
        </w:rPr>
      </w:pPr>
      <w:r>
        <w:rPr>
          <w:rFonts w:ascii="Tahoma" w:hAnsi="Tahoma" w:cs="Tahoma"/>
          <w:sz w:val="24"/>
          <w:szCs w:val="24"/>
        </w:rPr>
        <w:t>A</w:t>
      </w:r>
      <w:r w:rsidR="004E419C" w:rsidRPr="00777D47">
        <w:rPr>
          <w:rFonts w:ascii="Tahoma" w:hAnsi="Tahoma" w:cs="Tahoma"/>
          <w:sz w:val="24"/>
          <w:szCs w:val="24"/>
        </w:rPr>
        <w:t xml:space="preserve">lguns valores </w:t>
      </w:r>
      <w:r>
        <w:rPr>
          <w:rFonts w:ascii="Tahoma" w:hAnsi="Tahoma" w:cs="Tahoma"/>
          <w:sz w:val="24"/>
          <w:szCs w:val="24"/>
        </w:rPr>
        <w:t xml:space="preserve">de temperatura </w:t>
      </w:r>
      <w:r w:rsidR="004E419C" w:rsidRPr="00777D47">
        <w:rPr>
          <w:rFonts w:ascii="Tahoma" w:hAnsi="Tahoma" w:cs="Tahoma"/>
          <w:sz w:val="24"/>
          <w:szCs w:val="24"/>
        </w:rPr>
        <w:t xml:space="preserve">superiores a 35 °C </w:t>
      </w:r>
      <w:r>
        <w:rPr>
          <w:rFonts w:ascii="Tahoma" w:hAnsi="Tahoma" w:cs="Tahoma"/>
          <w:sz w:val="24"/>
          <w:szCs w:val="24"/>
        </w:rPr>
        <w:t xml:space="preserve">são </w:t>
      </w:r>
      <w:r w:rsidR="004E419C" w:rsidRPr="00777D47">
        <w:rPr>
          <w:rFonts w:ascii="Tahoma" w:hAnsi="Tahoma" w:cs="Tahoma"/>
          <w:sz w:val="24"/>
          <w:szCs w:val="24"/>
        </w:rPr>
        <w:t xml:space="preserve">observados </w:t>
      </w:r>
      <w:r w:rsidR="00171EBC" w:rsidRPr="00777D47">
        <w:rPr>
          <w:rFonts w:ascii="Tahoma" w:hAnsi="Tahoma" w:cs="Tahoma"/>
          <w:sz w:val="24"/>
          <w:szCs w:val="24"/>
        </w:rPr>
        <w:t xml:space="preserve">principalmente na borda sudoeste da área, no município de Dom Aquino, </w:t>
      </w:r>
      <w:r w:rsidR="00E97DBD" w:rsidRPr="00777D47">
        <w:rPr>
          <w:rFonts w:ascii="Tahoma" w:hAnsi="Tahoma" w:cs="Tahoma"/>
          <w:sz w:val="24"/>
          <w:szCs w:val="24"/>
        </w:rPr>
        <w:t>bem como na borda</w:t>
      </w:r>
      <w:r w:rsidR="00614EB9" w:rsidRPr="00777D47">
        <w:rPr>
          <w:rFonts w:ascii="Tahoma" w:hAnsi="Tahoma" w:cs="Tahoma"/>
          <w:sz w:val="24"/>
          <w:szCs w:val="24"/>
        </w:rPr>
        <w:t xml:space="preserve"> </w:t>
      </w:r>
      <w:r w:rsidR="00E247B5" w:rsidRPr="00777D47">
        <w:rPr>
          <w:rFonts w:ascii="Tahoma" w:hAnsi="Tahoma" w:cs="Tahoma"/>
          <w:sz w:val="24"/>
          <w:szCs w:val="24"/>
        </w:rPr>
        <w:t>oeste</w:t>
      </w:r>
      <w:r w:rsidR="00A10738" w:rsidRPr="00777D47">
        <w:rPr>
          <w:rFonts w:ascii="Tahoma" w:hAnsi="Tahoma" w:cs="Tahoma"/>
          <w:sz w:val="24"/>
          <w:szCs w:val="24"/>
        </w:rPr>
        <w:t>, em Primavera do Leste, Campinápolis e Água Boa, sempre associados à presença da Fm. Ponta Gr</w:t>
      </w:r>
      <w:r>
        <w:rPr>
          <w:rFonts w:ascii="Tahoma" w:hAnsi="Tahoma" w:cs="Tahoma"/>
          <w:sz w:val="24"/>
          <w:szCs w:val="24"/>
        </w:rPr>
        <w:t xml:space="preserve">ossa, o que </w:t>
      </w:r>
      <w:r w:rsidR="00FB6FAF" w:rsidRPr="00777D47">
        <w:rPr>
          <w:rFonts w:ascii="Tahoma" w:hAnsi="Tahoma" w:cs="Tahoma"/>
          <w:sz w:val="24"/>
          <w:szCs w:val="24"/>
        </w:rPr>
        <w:t xml:space="preserve">sugere a explotação de aquíferos profundos </w:t>
      </w:r>
      <w:r w:rsidR="00731CF1" w:rsidRPr="00777D47">
        <w:rPr>
          <w:rFonts w:ascii="Tahoma" w:hAnsi="Tahoma" w:cs="Tahoma"/>
          <w:sz w:val="24"/>
          <w:szCs w:val="24"/>
        </w:rPr>
        <w:t xml:space="preserve">e confinados, </w:t>
      </w:r>
      <w:r w:rsidR="00F97DA8" w:rsidRPr="00777D47">
        <w:rPr>
          <w:rFonts w:ascii="Tahoma" w:hAnsi="Tahoma" w:cs="Tahoma"/>
          <w:sz w:val="24"/>
          <w:szCs w:val="24"/>
        </w:rPr>
        <w:t xml:space="preserve">com águas de maior </w:t>
      </w:r>
      <w:r w:rsidR="008C2760" w:rsidRPr="00777D47">
        <w:rPr>
          <w:rFonts w:ascii="Tahoma" w:hAnsi="Tahoma" w:cs="Tahoma"/>
          <w:sz w:val="24"/>
          <w:szCs w:val="24"/>
        </w:rPr>
        <w:t>temperatura devido à maior profundidade</w:t>
      </w:r>
      <w:r w:rsidR="00F97DA8" w:rsidRPr="00777D47">
        <w:rPr>
          <w:rFonts w:ascii="Tahoma" w:hAnsi="Tahoma" w:cs="Tahoma"/>
          <w:sz w:val="24"/>
          <w:szCs w:val="24"/>
        </w:rPr>
        <w:t xml:space="preserve">, </w:t>
      </w:r>
      <w:r w:rsidR="00731CF1" w:rsidRPr="00777D47">
        <w:rPr>
          <w:rFonts w:ascii="Tahoma" w:hAnsi="Tahoma" w:cs="Tahoma"/>
          <w:sz w:val="24"/>
          <w:szCs w:val="24"/>
        </w:rPr>
        <w:t xml:space="preserve">corroborando o que foi visto anteriormente nesses locais, em parâmetros como o pH e CE. </w:t>
      </w:r>
    </w:p>
    <w:p w14:paraId="006D2BC6" w14:textId="3212DCE0" w:rsidR="00DA026F" w:rsidRPr="004D335B" w:rsidRDefault="004D335B" w:rsidP="00DA026F">
      <w:pPr>
        <w:jc w:val="both"/>
        <w:rPr>
          <w:rFonts w:ascii="Tahoma" w:eastAsia="Tahoma" w:hAnsi="Tahoma" w:cs="Tahoma"/>
          <w:sz w:val="24"/>
          <w:szCs w:val="24"/>
        </w:rPr>
      </w:pPr>
      <w:r w:rsidRPr="00777D47">
        <w:rPr>
          <w:rFonts w:ascii="Tahoma" w:hAnsi="Tahoma" w:cs="Tahoma"/>
          <w:sz w:val="24"/>
          <w:szCs w:val="24"/>
        </w:rPr>
        <w:t>A maior parte das amostras apresenta baixas concentrações</w:t>
      </w:r>
      <w:r>
        <w:rPr>
          <w:rFonts w:ascii="Tahoma" w:hAnsi="Tahoma" w:cs="Tahoma"/>
          <w:sz w:val="24"/>
          <w:szCs w:val="24"/>
        </w:rPr>
        <w:t xml:space="preserve"> de bicarbonato</w:t>
      </w:r>
      <w:r w:rsidRPr="00777D47">
        <w:rPr>
          <w:rFonts w:ascii="Tahoma" w:hAnsi="Tahoma" w:cs="Tahoma"/>
          <w:sz w:val="24"/>
          <w:szCs w:val="24"/>
        </w:rPr>
        <w:t>, geralmente inferiores a 50 mg/L</w:t>
      </w:r>
      <w:r w:rsidR="00904C27">
        <w:rPr>
          <w:rFonts w:ascii="Tahoma" w:hAnsi="Tahoma" w:cs="Tahoma"/>
          <w:sz w:val="24"/>
          <w:szCs w:val="24"/>
        </w:rPr>
        <w:t xml:space="preserve">. </w:t>
      </w:r>
      <w:r w:rsidRPr="00777D47">
        <w:rPr>
          <w:rFonts w:ascii="Tahoma" w:hAnsi="Tahoma" w:cs="Tahoma"/>
          <w:sz w:val="24"/>
          <w:szCs w:val="24"/>
        </w:rPr>
        <w:t>Concentrações mais elevadas (&gt;</w:t>
      </w:r>
      <w:r>
        <w:rPr>
          <w:rFonts w:ascii="Tahoma" w:hAnsi="Tahoma" w:cs="Tahoma"/>
          <w:sz w:val="24"/>
          <w:szCs w:val="24"/>
        </w:rPr>
        <w:t xml:space="preserve"> </w:t>
      </w:r>
      <w:r w:rsidRPr="00777D47">
        <w:rPr>
          <w:rFonts w:ascii="Tahoma" w:hAnsi="Tahoma" w:cs="Tahoma"/>
          <w:sz w:val="24"/>
          <w:szCs w:val="24"/>
        </w:rPr>
        <w:t>250 mg/L) são observadas nas áreas centrais (Novo São Joaquim e Nova Xavantina), norte (Serra Nova Dourada e São Félix do Araguaia) e nas bordas oeste (Campinápolis e Canarana) e sudeste do mapa (Barra do Garças)</w:t>
      </w:r>
      <w:r w:rsidR="00084370">
        <w:rPr>
          <w:rFonts w:ascii="Tahoma" w:hAnsi="Tahoma" w:cs="Tahoma"/>
          <w:sz w:val="24"/>
          <w:szCs w:val="24"/>
        </w:rPr>
        <w:t>.</w:t>
      </w:r>
    </w:p>
    <w:p w14:paraId="6E11D3EF" w14:textId="7B71D27E" w:rsidR="000A0E8C" w:rsidRPr="00777D47" w:rsidRDefault="00084370" w:rsidP="000A0E8C">
      <w:pPr>
        <w:jc w:val="both"/>
        <w:rPr>
          <w:rFonts w:ascii="Tahoma" w:hAnsi="Tahoma" w:cs="Tahoma"/>
          <w:sz w:val="24"/>
          <w:szCs w:val="24"/>
        </w:rPr>
      </w:pPr>
      <w:r>
        <w:rPr>
          <w:rFonts w:ascii="Tahoma" w:hAnsi="Tahoma" w:cs="Tahoma"/>
          <w:sz w:val="24"/>
          <w:szCs w:val="24"/>
        </w:rPr>
        <w:t>P</w:t>
      </w:r>
      <w:r w:rsidR="004B3CDA" w:rsidRPr="00777D47">
        <w:rPr>
          <w:rFonts w:ascii="Tahoma" w:hAnsi="Tahoma" w:cs="Tahoma"/>
          <w:sz w:val="24"/>
          <w:szCs w:val="24"/>
        </w:rPr>
        <w:t xml:space="preserve">redominam </w:t>
      </w:r>
      <w:r w:rsidR="000A0E8C" w:rsidRPr="00777D47">
        <w:rPr>
          <w:rFonts w:ascii="Tahoma" w:hAnsi="Tahoma" w:cs="Tahoma"/>
          <w:sz w:val="24"/>
          <w:szCs w:val="24"/>
        </w:rPr>
        <w:t>baixas concentrações de C</w:t>
      </w:r>
      <w:r>
        <w:rPr>
          <w:rFonts w:ascii="Tahoma" w:hAnsi="Tahoma" w:cs="Tahoma"/>
          <w:sz w:val="24"/>
          <w:szCs w:val="24"/>
        </w:rPr>
        <w:t>loreto</w:t>
      </w:r>
      <w:r w:rsidR="00140ECC">
        <w:rPr>
          <w:rFonts w:ascii="Tahoma" w:hAnsi="Tahoma" w:cs="Tahoma"/>
          <w:sz w:val="24"/>
          <w:szCs w:val="24"/>
        </w:rPr>
        <w:t xml:space="preserve"> </w:t>
      </w:r>
      <w:r w:rsidR="000A0E8C" w:rsidRPr="00777D47">
        <w:rPr>
          <w:rFonts w:ascii="Tahoma" w:hAnsi="Tahoma" w:cs="Tahoma"/>
          <w:sz w:val="24"/>
          <w:szCs w:val="24"/>
        </w:rPr>
        <w:t>em tod</w:t>
      </w:r>
      <w:r w:rsidR="00B45C51" w:rsidRPr="00777D47">
        <w:rPr>
          <w:rFonts w:ascii="Tahoma" w:hAnsi="Tahoma" w:cs="Tahoma"/>
          <w:sz w:val="24"/>
          <w:szCs w:val="24"/>
        </w:rPr>
        <w:t>os os aquíferos</w:t>
      </w:r>
      <w:r w:rsidR="000A0E8C" w:rsidRPr="00777D47">
        <w:rPr>
          <w:rFonts w:ascii="Tahoma" w:hAnsi="Tahoma" w:cs="Tahoma"/>
          <w:sz w:val="24"/>
          <w:szCs w:val="24"/>
        </w:rPr>
        <w:t xml:space="preserve"> </w:t>
      </w:r>
      <w:r w:rsidR="00B45C51" w:rsidRPr="00777D47">
        <w:rPr>
          <w:rFonts w:ascii="Tahoma" w:hAnsi="Tahoma" w:cs="Tahoma"/>
          <w:sz w:val="24"/>
          <w:szCs w:val="24"/>
        </w:rPr>
        <w:t>d</w:t>
      </w:r>
      <w:r w:rsidR="000A0E8C" w:rsidRPr="00777D47">
        <w:rPr>
          <w:rFonts w:ascii="Tahoma" w:hAnsi="Tahoma" w:cs="Tahoma"/>
          <w:sz w:val="24"/>
          <w:szCs w:val="24"/>
        </w:rPr>
        <w:t>a área de estudo (&lt;</w:t>
      </w:r>
      <w:r w:rsidR="00140ECC">
        <w:rPr>
          <w:rFonts w:ascii="Tahoma" w:hAnsi="Tahoma" w:cs="Tahoma"/>
          <w:sz w:val="24"/>
          <w:szCs w:val="24"/>
        </w:rPr>
        <w:t xml:space="preserve"> </w:t>
      </w:r>
      <w:r w:rsidR="000A0E8C" w:rsidRPr="00777D47">
        <w:rPr>
          <w:rFonts w:ascii="Tahoma" w:hAnsi="Tahoma" w:cs="Tahoma"/>
          <w:sz w:val="24"/>
          <w:szCs w:val="24"/>
        </w:rPr>
        <w:t xml:space="preserve">10 mg/L). Alguns poços com concentrações superiores a </w:t>
      </w:r>
      <w:r w:rsidR="00445280" w:rsidRPr="00777D47">
        <w:rPr>
          <w:rFonts w:ascii="Tahoma" w:hAnsi="Tahoma" w:cs="Tahoma"/>
          <w:sz w:val="24"/>
          <w:szCs w:val="24"/>
        </w:rPr>
        <w:t>25</w:t>
      </w:r>
      <w:r w:rsidR="000A0E8C" w:rsidRPr="00777D47">
        <w:rPr>
          <w:rFonts w:ascii="Tahoma" w:hAnsi="Tahoma" w:cs="Tahoma"/>
          <w:sz w:val="24"/>
          <w:szCs w:val="24"/>
        </w:rPr>
        <w:t xml:space="preserve">0 mg/L são observados principalmente </w:t>
      </w:r>
      <w:r w:rsidR="00445280" w:rsidRPr="00777D47">
        <w:rPr>
          <w:rFonts w:ascii="Tahoma" w:hAnsi="Tahoma" w:cs="Tahoma"/>
          <w:sz w:val="24"/>
          <w:szCs w:val="24"/>
        </w:rPr>
        <w:t>no</w:t>
      </w:r>
      <w:r w:rsidR="000A0E8C" w:rsidRPr="00777D47">
        <w:rPr>
          <w:rFonts w:ascii="Tahoma" w:hAnsi="Tahoma" w:cs="Tahoma"/>
          <w:sz w:val="24"/>
          <w:szCs w:val="24"/>
        </w:rPr>
        <w:t xml:space="preserve"> </w:t>
      </w:r>
      <w:r w:rsidR="00445280" w:rsidRPr="00777D47">
        <w:rPr>
          <w:rFonts w:ascii="Tahoma" w:hAnsi="Tahoma" w:cs="Tahoma"/>
          <w:sz w:val="24"/>
          <w:szCs w:val="24"/>
        </w:rPr>
        <w:t>centro</w:t>
      </w:r>
      <w:r w:rsidR="000A0E8C" w:rsidRPr="00777D47">
        <w:rPr>
          <w:rFonts w:ascii="Tahoma" w:hAnsi="Tahoma" w:cs="Tahoma"/>
          <w:sz w:val="24"/>
          <w:szCs w:val="24"/>
        </w:rPr>
        <w:t xml:space="preserve"> da </w:t>
      </w:r>
      <w:r w:rsidR="00B45C51" w:rsidRPr="00777D47">
        <w:rPr>
          <w:rFonts w:ascii="Tahoma" w:hAnsi="Tahoma" w:cs="Tahoma"/>
          <w:sz w:val="24"/>
          <w:szCs w:val="24"/>
        </w:rPr>
        <w:t>bacia</w:t>
      </w:r>
      <w:r w:rsidR="000A0E8C" w:rsidRPr="00777D47">
        <w:rPr>
          <w:rFonts w:ascii="Tahoma" w:hAnsi="Tahoma" w:cs="Tahoma"/>
          <w:sz w:val="24"/>
          <w:szCs w:val="24"/>
        </w:rPr>
        <w:t>, no</w:t>
      </w:r>
      <w:r w:rsidR="005970EB" w:rsidRPr="00777D47">
        <w:rPr>
          <w:rFonts w:ascii="Tahoma" w:hAnsi="Tahoma" w:cs="Tahoma"/>
          <w:sz w:val="24"/>
          <w:szCs w:val="24"/>
        </w:rPr>
        <w:t>s</w:t>
      </w:r>
      <w:r w:rsidR="000A0E8C" w:rsidRPr="00777D47">
        <w:rPr>
          <w:rFonts w:ascii="Tahoma" w:hAnsi="Tahoma" w:cs="Tahoma"/>
          <w:sz w:val="24"/>
          <w:szCs w:val="24"/>
        </w:rPr>
        <w:t xml:space="preserve"> município</w:t>
      </w:r>
      <w:r w:rsidR="005970EB" w:rsidRPr="00777D47">
        <w:rPr>
          <w:rFonts w:ascii="Tahoma" w:hAnsi="Tahoma" w:cs="Tahoma"/>
          <w:sz w:val="24"/>
          <w:szCs w:val="24"/>
        </w:rPr>
        <w:t>s</w:t>
      </w:r>
      <w:r w:rsidR="000A0E8C" w:rsidRPr="00777D47">
        <w:rPr>
          <w:rFonts w:ascii="Tahoma" w:hAnsi="Tahoma" w:cs="Tahoma"/>
          <w:sz w:val="24"/>
          <w:szCs w:val="24"/>
        </w:rPr>
        <w:t xml:space="preserve"> de </w:t>
      </w:r>
      <w:r w:rsidR="005970EB" w:rsidRPr="00777D47">
        <w:rPr>
          <w:rFonts w:ascii="Tahoma" w:hAnsi="Tahoma" w:cs="Tahoma"/>
          <w:sz w:val="24"/>
          <w:szCs w:val="24"/>
        </w:rPr>
        <w:t>Água Boa e Nova Nazaré</w:t>
      </w:r>
      <w:r w:rsidR="000A0E8C" w:rsidRPr="00777D47">
        <w:rPr>
          <w:rFonts w:ascii="Tahoma" w:hAnsi="Tahoma" w:cs="Tahoma"/>
          <w:sz w:val="24"/>
          <w:szCs w:val="24"/>
        </w:rPr>
        <w:t>, associados à Formação D</w:t>
      </w:r>
      <w:r w:rsidR="009130D9" w:rsidRPr="00777D47">
        <w:rPr>
          <w:rFonts w:ascii="Tahoma" w:hAnsi="Tahoma" w:cs="Tahoma"/>
          <w:sz w:val="24"/>
          <w:szCs w:val="24"/>
        </w:rPr>
        <w:t xml:space="preserve">iamantino </w:t>
      </w:r>
      <w:r w:rsidR="00500EFB" w:rsidRPr="00777D47">
        <w:rPr>
          <w:rFonts w:ascii="Tahoma" w:hAnsi="Tahoma" w:cs="Tahoma"/>
          <w:sz w:val="24"/>
          <w:szCs w:val="24"/>
        </w:rPr>
        <w:t>ou</w:t>
      </w:r>
      <w:r w:rsidR="009130D9" w:rsidRPr="00777D47">
        <w:rPr>
          <w:rFonts w:ascii="Tahoma" w:hAnsi="Tahoma" w:cs="Tahoma"/>
          <w:sz w:val="24"/>
          <w:szCs w:val="24"/>
        </w:rPr>
        <w:t xml:space="preserve"> ao Grupo Cuiabá</w:t>
      </w:r>
      <w:r w:rsidR="000A0E8C" w:rsidRPr="00777D47">
        <w:rPr>
          <w:rFonts w:ascii="Tahoma" w:hAnsi="Tahoma" w:cs="Tahoma"/>
          <w:sz w:val="24"/>
          <w:szCs w:val="24"/>
        </w:rPr>
        <w:t>.</w:t>
      </w:r>
      <w:r w:rsidR="004D2DF6" w:rsidRPr="00777D47">
        <w:rPr>
          <w:rFonts w:ascii="Tahoma" w:hAnsi="Tahoma" w:cs="Tahoma"/>
          <w:sz w:val="24"/>
          <w:szCs w:val="24"/>
        </w:rPr>
        <w:t xml:space="preserve"> </w:t>
      </w:r>
    </w:p>
    <w:p w14:paraId="387C50F5" w14:textId="727BF9C2" w:rsidR="000A0E8C" w:rsidRPr="00777D47" w:rsidRDefault="001B3004" w:rsidP="000A0E8C">
      <w:pPr>
        <w:jc w:val="both"/>
        <w:rPr>
          <w:rFonts w:ascii="Tahoma" w:hAnsi="Tahoma" w:cs="Tahoma"/>
          <w:sz w:val="24"/>
          <w:szCs w:val="24"/>
        </w:rPr>
      </w:pPr>
      <w:r w:rsidRPr="00777D47">
        <w:rPr>
          <w:rFonts w:ascii="Tahoma" w:hAnsi="Tahoma" w:cs="Tahoma"/>
          <w:sz w:val="24"/>
          <w:szCs w:val="24"/>
        </w:rPr>
        <w:t>Quanto ao</w:t>
      </w:r>
      <w:r w:rsidR="000A0E8C" w:rsidRPr="00777D47">
        <w:rPr>
          <w:rFonts w:ascii="Tahoma" w:hAnsi="Tahoma" w:cs="Tahoma"/>
          <w:sz w:val="24"/>
          <w:szCs w:val="24"/>
        </w:rPr>
        <w:t xml:space="preserve"> sulfato, </w:t>
      </w:r>
      <w:r w:rsidR="00084370">
        <w:rPr>
          <w:rFonts w:ascii="Tahoma" w:hAnsi="Tahoma" w:cs="Tahoma"/>
          <w:sz w:val="24"/>
          <w:szCs w:val="24"/>
        </w:rPr>
        <w:t>p</w:t>
      </w:r>
      <w:r w:rsidR="000A0E8C" w:rsidRPr="00777D47">
        <w:rPr>
          <w:rFonts w:ascii="Tahoma" w:hAnsi="Tahoma" w:cs="Tahoma"/>
          <w:sz w:val="24"/>
          <w:szCs w:val="24"/>
        </w:rPr>
        <w:t>redominam baixas concentrações (&lt;</w:t>
      </w:r>
      <w:r w:rsidR="00140ECC">
        <w:rPr>
          <w:rFonts w:ascii="Tahoma" w:hAnsi="Tahoma" w:cs="Tahoma"/>
          <w:sz w:val="24"/>
          <w:szCs w:val="24"/>
        </w:rPr>
        <w:t xml:space="preserve"> </w:t>
      </w:r>
      <w:r w:rsidR="000A0E8C" w:rsidRPr="00777D47">
        <w:rPr>
          <w:rFonts w:ascii="Tahoma" w:hAnsi="Tahoma" w:cs="Tahoma"/>
          <w:sz w:val="24"/>
          <w:szCs w:val="24"/>
        </w:rPr>
        <w:t>5 mg/L) em toda a área de estudo, indicando uma baixa mineralização de sulfato nos aquíferos</w:t>
      </w:r>
      <w:r w:rsidR="00084370">
        <w:rPr>
          <w:rFonts w:ascii="Tahoma" w:hAnsi="Tahoma" w:cs="Tahoma"/>
          <w:sz w:val="24"/>
          <w:szCs w:val="24"/>
        </w:rPr>
        <w:t>.</w:t>
      </w:r>
      <w:r w:rsidR="00131D3B" w:rsidRPr="00777D47">
        <w:rPr>
          <w:rFonts w:ascii="Tahoma" w:hAnsi="Tahoma" w:cs="Tahoma"/>
          <w:sz w:val="24"/>
          <w:szCs w:val="24"/>
        </w:rPr>
        <w:t xml:space="preserve"> </w:t>
      </w:r>
    </w:p>
    <w:p w14:paraId="2DBE76A1" w14:textId="0FB3DE3A" w:rsidR="007F0E8A" w:rsidRPr="00777D47" w:rsidRDefault="00084370" w:rsidP="000A0E8C">
      <w:pPr>
        <w:jc w:val="both"/>
        <w:rPr>
          <w:rFonts w:ascii="Tahoma" w:hAnsi="Tahoma" w:cs="Tahoma"/>
          <w:sz w:val="24"/>
          <w:szCs w:val="24"/>
        </w:rPr>
      </w:pPr>
      <w:r>
        <w:rPr>
          <w:rFonts w:ascii="Tahoma" w:hAnsi="Tahoma" w:cs="Tahoma"/>
          <w:sz w:val="24"/>
          <w:szCs w:val="24"/>
        </w:rPr>
        <w:t>O</w:t>
      </w:r>
      <w:r w:rsidR="000A0E8C" w:rsidRPr="00777D47">
        <w:rPr>
          <w:rFonts w:ascii="Tahoma" w:hAnsi="Tahoma" w:cs="Tahoma"/>
          <w:sz w:val="24"/>
          <w:szCs w:val="24"/>
        </w:rPr>
        <w:t xml:space="preserve"> sódio apresenta predominância de concentrações inferiores a </w:t>
      </w:r>
      <w:r w:rsidR="007D0038" w:rsidRPr="00777D47">
        <w:rPr>
          <w:rFonts w:ascii="Tahoma" w:hAnsi="Tahoma" w:cs="Tahoma"/>
          <w:sz w:val="24"/>
          <w:szCs w:val="24"/>
        </w:rPr>
        <w:t>10</w:t>
      </w:r>
      <w:r w:rsidR="000A0E8C" w:rsidRPr="00777D47">
        <w:rPr>
          <w:rFonts w:ascii="Tahoma" w:hAnsi="Tahoma" w:cs="Tahoma"/>
          <w:sz w:val="24"/>
          <w:szCs w:val="24"/>
        </w:rPr>
        <w:t xml:space="preserve"> mg/L. </w:t>
      </w:r>
    </w:p>
    <w:p w14:paraId="4E5F1B51" w14:textId="2AA46D6E" w:rsidR="000E318A" w:rsidRPr="00777D47" w:rsidRDefault="000E318A" w:rsidP="000E318A">
      <w:pPr>
        <w:jc w:val="both"/>
        <w:rPr>
          <w:rFonts w:ascii="Tahoma" w:hAnsi="Tahoma" w:cs="Tahoma"/>
          <w:sz w:val="24"/>
          <w:szCs w:val="24"/>
        </w:rPr>
      </w:pPr>
      <w:r w:rsidRPr="00777D47">
        <w:rPr>
          <w:rFonts w:ascii="Tahoma" w:hAnsi="Tahoma" w:cs="Tahoma"/>
          <w:sz w:val="24"/>
          <w:szCs w:val="24"/>
        </w:rPr>
        <w:t xml:space="preserve">O valor máximo </w:t>
      </w:r>
      <w:r w:rsidR="00084370">
        <w:rPr>
          <w:rFonts w:ascii="Tahoma" w:hAnsi="Tahoma" w:cs="Tahoma"/>
          <w:sz w:val="24"/>
          <w:szCs w:val="24"/>
        </w:rPr>
        <w:t xml:space="preserve">de potássio </w:t>
      </w:r>
      <w:r w:rsidRPr="00777D47">
        <w:rPr>
          <w:rFonts w:ascii="Tahoma" w:hAnsi="Tahoma" w:cs="Tahoma"/>
          <w:sz w:val="24"/>
          <w:szCs w:val="24"/>
        </w:rPr>
        <w:t xml:space="preserve">observado (1351 mg/L) </w:t>
      </w:r>
      <w:r w:rsidR="00084370">
        <w:rPr>
          <w:rFonts w:ascii="Tahoma" w:hAnsi="Tahoma" w:cs="Tahoma"/>
          <w:sz w:val="24"/>
          <w:szCs w:val="24"/>
        </w:rPr>
        <w:t xml:space="preserve">foi obtido em um poço localizado </w:t>
      </w:r>
      <w:r w:rsidRPr="00777D47">
        <w:rPr>
          <w:rFonts w:ascii="Tahoma" w:hAnsi="Tahoma" w:cs="Tahoma"/>
          <w:sz w:val="24"/>
          <w:szCs w:val="24"/>
        </w:rPr>
        <w:t xml:space="preserve">no município de Primavera do Leste é atribuído a um erro da base de dados. </w:t>
      </w:r>
    </w:p>
    <w:p w14:paraId="5C7BC3F2" w14:textId="6A298F40" w:rsidR="006F57B8" w:rsidRPr="00777D47" w:rsidRDefault="000A0E8C" w:rsidP="000A0E8C">
      <w:pPr>
        <w:jc w:val="both"/>
        <w:rPr>
          <w:rFonts w:ascii="Tahoma" w:hAnsi="Tahoma" w:cs="Tahoma"/>
          <w:sz w:val="24"/>
          <w:szCs w:val="24"/>
        </w:rPr>
      </w:pPr>
      <w:r w:rsidRPr="00777D47">
        <w:rPr>
          <w:rFonts w:ascii="Tahoma" w:hAnsi="Tahoma" w:cs="Tahoma"/>
          <w:sz w:val="24"/>
          <w:szCs w:val="24"/>
        </w:rPr>
        <w:t>Em toda a bacia hidrográfica predominam baixas concentrações de cálcio</w:t>
      </w:r>
      <w:r w:rsidR="00DA320E" w:rsidRPr="00777D47">
        <w:rPr>
          <w:rFonts w:ascii="Tahoma" w:hAnsi="Tahoma" w:cs="Tahoma"/>
          <w:sz w:val="24"/>
          <w:szCs w:val="24"/>
        </w:rPr>
        <w:t>. Na porção sudoeste da bacia predominam concentrações</w:t>
      </w:r>
      <w:r w:rsidRPr="00777D47">
        <w:rPr>
          <w:rFonts w:ascii="Tahoma" w:hAnsi="Tahoma" w:cs="Tahoma"/>
          <w:sz w:val="24"/>
          <w:szCs w:val="24"/>
        </w:rPr>
        <w:t xml:space="preserve"> </w:t>
      </w:r>
      <w:r w:rsidR="00DA320E" w:rsidRPr="00777D47">
        <w:rPr>
          <w:rFonts w:ascii="Tahoma" w:hAnsi="Tahoma" w:cs="Tahoma"/>
          <w:sz w:val="24"/>
          <w:szCs w:val="24"/>
        </w:rPr>
        <w:t xml:space="preserve">menores que </w:t>
      </w:r>
      <w:r w:rsidRPr="00777D47">
        <w:rPr>
          <w:rFonts w:ascii="Tahoma" w:hAnsi="Tahoma" w:cs="Tahoma"/>
          <w:sz w:val="24"/>
          <w:szCs w:val="24"/>
        </w:rPr>
        <w:t>5 mg/L</w:t>
      </w:r>
      <w:r w:rsidR="006F57B8" w:rsidRPr="00777D47">
        <w:rPr>
          <w:rFonts w:ascii="Tahoma" w:hAnsi="Tahoma" w:cs="Tahoma"/>
          <w:sz w:val="24"/>
          <w:szCs w:val="24"/>
        </w:rPr>
        <w:t>, aumentando para cerca de 10 mg/L na porção central e norte</w:t>
      </w:r>
      <w:r w:rsidR="00084370">
        <w:rPr>
          <w:rFonts w:ascii="Tahoma" w:hAnsi="Tahoma" w:cs="Tahoma"/>
          <w:sz w:val="24"/>
          <w:szCs w:val="24"/>
        </w:rPr>
        <w:t>.</w:t>
      </w:r>
    </w:p>
    <w:p w14:paraId="15201AE4" w14:textId="1DA11F0C" w:rsidR="00535D47" w:rsidRPr="00084370" w:rsidRDefault="000A0E8C" w:rsidP="00084370">
      <w:pPr>
        <w:jc w:val="both"/>
        <w:rPr>
          <w:rFonts w:ascii="Tahoma" w:hAnsi="Tahoma" w:cs="Tahoma"/>
          <w:sz w:val="24"/>
          <w:szCs w:val="24"/>
        </w:rPr>
      </w:pPr>
      <w:r w:rsidRPr="00777D47">
        <w:rPr>
          <w:rFonts w:ascii="Tahoma" w:hAnsi="Tahoma" w:cs="Tahoma"/>
          <w:sz w:val="24"/>
          <w:szCs w:val="24"/>
        </w:rPr>
        <w:t xml:space="preserve">De modo semelhante ao cálcio, </w:t>
      </w:r>
      <w:r w:rsidR="00084370">
        <w:rPr>
          <w:rFonts w:ascii="Tahoma" w:hAnsi="Tahoma" w:cs="Tahoma"/>
          <w:sz w:val="24"/>
          <w:szCs w:val="24"/>
        </w:rPr>
        <w:t>o magnésio mostram valores predominantemente baixos</w:t>
      </w:r>
      <w:r w:rsidRPr="00777D47">
        <w:rPr>
          <w:rFonts w:ascii="Tahoma" w:hAnsi="Tahoma" w:cs="Tahoma"/>
          <w:sz w:val="24"/>
          <w:szCs w:val="24"/>
        </w:rPr>
        <w:t xml:space="preserve"> em toda a área de estudo</w:t>
      </w:r>
      <w:r w:rsidR="005625DC" w:rsidRPr="00777D47">
        <w:rPr>
          <w:rFonts w:ascii="Tahoma" w:hAnsi="Tahoma" w:cs="Tahoma"/>
          <w:sz w:val="24"/>
          <w:szCs w:val="24"/>
        </w:rPr>
        <w:t>, geralmente inferiores a 10 mg/L</w:t>
      </w:r>
      <w:r w:rsidRPr="00777D47">
        <w:rPr>
          <w:rFonts w:ascii="Tahoma" w:hAnsi="Tahoma" w:cs="Tahoma"/>
          <w:sz w:val="24"/>
          <w:szCs w:val="24"/>
        </w:rPr>
        <w:t xml:space="preserve">. </w:t>
      </w:r>
    </w:p>
    <w:p w14:paraId="1E717894" w14:textId="77777777" w:rsidR="006D75B1" w:rsidRDefault="006D75B1" w:rsidP="006D75B1">
      <w:pPr>
        <w:jc w:val="both"/>
        <w:rPr>
          <w:rFonts w:ascii="Tahoma" w:eastAsia="Tahoma" w:hAnsi="Tahoma" w:cs="Tahoma"/>
          <w:sz w:val="24"/>
          <w:szCs w:val="24"/>
        </w:rPr>
      </w:pPr>
      <w:bookmarkStart w:id="12" w:name="_heading=h.3whwml4" w:colFirst="0" w:colLast="0"/>
      <w:bookmarkStart w:id="13" w:name="_heading=h.2bn6wsx" w:colFirst="0" w:colLast="0"/>
      <w:bookmarkEnd w:id="12"/>
      <w:bookmarkEnd w:id="13"/>
      <w:r>
        <w:rPr>
          <w:rFonts w:ascii="Tahoma" w:eastAsia="Tahoma" w:hAnsi="Tahoma" w:cs="Tahoma"/>
          <w:sz w:val="24"/>
          <w:szCs w:val="24"/>
        </w:rPr>
        <w:t xml:space="preserve">Entre os aquíferos presentes na região, é possível destacar no Aquífero Bauru a predominância de águas bicarbonatadas sódicas. No Aquífero Botucatu, as águas variam de bicarbonatadas sódicas a cloretadas-sulfatadas sódicas. </w:t>
      </w:r>
    </w:p>
    <w:p w14:paraId="4416629C" w14:textId="77777777" w:rsidR="00A56CB5" w:rsidRDefault="00A56CB5" w:rsidP="006D75B1">
      <w:pPr>
        <w:jc w:val="both"/>
        <w:rPr>
          <w:rFonts w:ascii="Tahoma" w:eastAsia="Tahoma" w:hAnsi="Tahoma" w:cs="Tahoma"/>
          <w:sz w:val="24"/>
          <w:szCs w:val="24"/>
        </w:rPr>
      </w:pPr>
      <w:r>
        <w:rPr>
          <w:rFonts w:ascii="Tahoma" w:eastAsia="Tahoma" w:hAnsi="Tahoma" w:cs="Tahoma"/>
          <w:sz w:val="24"/>
          <w:szCs w:val="24"/>
        </w:rPr>
        <w:t>A seguir, a presenta-se um resumo da classificação das águas para cada aquífero.</w:t>
      </w:r>
    </w:p>
    <w:p w14:paraId="022B78CC" w14:textId="573C6C5F" w:rsidR="006D75B1" w:rsidRDefault="006D75B1" w:rsidP="006D75B1">
      <w:pPr>
        <w:jc w:val="both"/>
        <w:rPr>
          <w:rFonts w:ascii="Tahoma" w:eastAsia="Tahoma" w:hAnsi="Tahoma" w:cs="Tahoma"/>
          <w:sz w:val="24"/>
          <w:szCs w:val="24"/>
        </w:rPr>
      </w:pPr>
      <w:r>
        <w:rPr>
          <w:rFonts w:ascii="Tahoma" w:eastAsia="Tahoma" w:hAnsi="Tahoma" w:cs="Tahoma"/>
          <w:sz w:val="24"/>
          <w:szCs w:val="24"/>
        </w:rPr>
        <w:t xml:space="preserve">Na Formação Furnas, as águas subterrâneas apresentam composição bicarbonatada cálcica, porém apenas duas amostras estão disponíveis em áreas de afloramento dessa formação. </w:t>
      </w:r>
    </w:p>
    <w:p w14:paraId="58C5D1F8" w14:textId="77777777" w:rsidR="006D75B1" w:rsidRDefault="006D75B1" w:rsidP="006D75B1">
      <w:pPr>
        <w:jc w:val="both"/>
        <w:rPr>
          <w:rFonts w:ascii="Tahoma" w:eastAsia="Tahoma" w:hAnsi="Tahoma" w:cs="Tahoma"/>
          <w:sz w:val="24"/>
          <w:szCs w:val="24"/>
        </w:rPr>
      </w:pPr>
      <w:r>
        <w:rPr>
          <w:rFonts w:ascii="Tahoma" w:eastAsia="Tahoma" w:hAnsi="Tahoma" w:cs="Tahoma"/>
          <w:sz w:val="24"/>
          <w:szCs w:val="24"/>
        </w:rPr>
        <w:lastRenderedPageBreak/>
        <w:t xml:space="preserve">Na Formação Ponta Grossa, as amostras apresentam composição química bastante heterogênea. Como essa formação não apresenta potencial aquífero, os poços instalados nestes locais provavelmente exploram outros aquíferos em maior profundidade, notadamente a Fm. Furnas, localizada estratigraficamente abaixo.   </w:t>
      </w:r>
    </w:p>
    <w:p w14:paraId="38150936" w14:textId="77777777" w:rsidR="006D75B1" w:rsidRDefault="006D75B1" w:rsidP="006D75B1">
      <w:pPr>
        <w:jc w:val="both"/>
        <w:rPr>
          <w:rFonts w:ascii="Tahoma" w:eastAsia="Tahoma" w:hAnsi="Tahoma" w:cs="Tahoma"/>
          <w:sz w:val="24"/>
          <w:szCs w:val="24"/>
        </w:rPr>
      </w:pPr>
      <w:r>
        <w:rPr>
          <w:rFonts w:ascii="Tahoma" w:eastAsia="Tahoma" w:hAnsi="Tahoma" w:cs="Tahoma"/>
          <w:sz w:val="24"/>
          <w:szCs w:val="24"/>
        </w:rPr>
        <w:t xml:space="preserve">Nas Formações Aquidauana e Diamantino, observa-se a predominância de águas cloretadas cálcicas. Na Formação Cachoeirinha, predominam águas bicarbonatadas sódicas, com algumas amostras sendo classificadas como cloretadas cálcicas. </w:t>
      </w:r>
    </w:p>
    <w:p w14:paraId="5607A866" w14:textId="77777777" w:rsidR="006D75B1" w:rsidRPr="00777D47" w:rsidRDefault="006D75B1" w:rsidP="006D75B1">
      <w:pPr>
        <w:jc w:val="both"/>
        <w:rPr>
          <w:rFonts w:ascii="Tahoma" w:eastAsia="Tahoma" w:hAnsi="Tahoma" w:cs="Tahoma"/>
          <w:sz w:val="24"/>
          <w:szCs w:val="24"/>
        </w:rPr>
      </w:pPr>
      <w:r>
        <w:rPr>
          <w:rFonts w:ascii="Tahoma" w:eastAsia="Tahoma" w:hAnsi="Tahoma" w:cs="Tahoma"/>
          <w:sz w:val="24"/>
          <w:szCs w:val="24"/>
        </w:rPr>
        <w:t xml:space="preserve">Nos aquíferos aluvionares recentes as águas foram classificadas como cloretadas sódicas, enquanto na Formação Araguaia, predominam águas bicarbonatadas sódicas. </w:t>
      </w:r>
    </w:p>
    <w:p w14:paraId="7ED42665" w14:textId="77777777" w:rsidR="006D75B1" w:rsidRPr="00777D47" w:rsidRDefault="006D75B1" w:rsidP="006D75B1">
      <w:pPr>
        <w:jc w:val="both"/>
        <w:rPr>
          <w:rFonts w:ascii="Tahoma" w:hAnsi="Tahoma" w:cs="Tahoma"/>
          <w:sz w:val="24"/>
          <w:szCs w:val="24"/>
        </w:rPr>
      </w:pPr>
      <w:r w:rsidRPr="00777D47">
        <w:rPr>
          <w:rFonts w:ascii="Tahoma" w:hAnsi="Tahoma" w:cs="Tahoma"/>
          <w:sz w:val="24"/>
          <w:szCs w:val="24"/>
        </w:rPr>
        <w:t xml:space="preserve">Portanto, de um modo geral, </w:t>
      </w:r>
      <w:r>
        <w:rPr>
          <w:rFonts w:ascii="Tahoma" w:hAnsi="Tahoma" w:cs="Tahoma"/>
          <w:sz w:val="24"/>
          <w:szCs w:val="24"/>
        </w:rPr>
        <w:t xml:space="preserve">as </w:t>
      </w:r>
      <w:r w:rsidRPr="00777D47">
        <w:rPr>
          <w:rFonts w:ascii="Tahoma" w:hAnsi="Tahoma" w:cs="Tahoma"/>
          <w:sz w:val="24"/>
          <w:szCs w:val="24"/>
        </w:rPr>
        <w:t xml:space="preserve">águas subterrâneas </w:t>
      </w:r>
      <w:r>
        <w:rPr>
          <w:rFonts w:ascii="Tahoma" w:hAnsi="Tahoma" w:cs="Tahoma"/>
          <w:sz w:val="24"/>
          <w:szCs w:val="24"/>
        </w:rPr>
        <w:t xml:space="preserve">são </w:t>
      </w:r>
      <w:r w:rsidRPr="00777D47">
        <w:rPr>
          <w:rFonts w:ascii="Tahoma" w:hAnsi="Tahoma" w:cs="Tahoma"/>
          <w:sz w:val="24"/>
          <w:szCs w:val="24"/>
        </w:rPr>
        <w:t>pouco mineralizadas na área de estudo, de característica predominantemente ácida. Porém, principalmente em regiões associadas ao afloramento da Fm. Ponta Grossa, foram observadas águas subterrâneas mais mineralizadas, por vezes com características termais</w:t>
      </w:r>
      <w:r>
        <w:rPr>
          <w:rFonts w:ascii="Tahoma" w:hAnsi="Tahoma" w:cs="Tahoma"/>
          <w:sz w:val="24"/>
          <w:szCs w:val="24"/>
        </w:rPr>
        <w:t xml:space="preserve"> e pH alcalino</w:t>
      </w:r>
      <w:r w:rsidRPr="00777D47">
        <w:rPr>
          <w:rFonts w:ascii="Tahoma" w:hAnsi="Tahoma" w:cs="Tahoma"/>
          <w:sz w:val="24"/>
          <w:szCs w:val="24"/>
        </w:rPr>
        <w:t>, especialmente na borda sudoeste da bacia, na região de Dom Aquino. Provavelmente trata-se de águas provenientes de aquíferos regionais profundos</w:t>
      </w:r>
      <w:r>
        <w:rPr>
          <w:rFonts w:ascii="Tahoma" w:hAnsi="Tahoma" w:cs="Tahoma"/>
          <w:sz w:val="24"/>
          <w:szCs w:val="24"/>
        </w:rPr>
        <w:t xml:space="preserve"> confinados</w:t>
      </w:r>
      <w:r w:rsidRPr="00777D47">
        <w:rPr>
          <w:rFonts w:ascii="Tahoma" w:hAnsi="Tahoma" w:cs="Tahoma"/>
          <w:sz w:val="24"/>
          <w:szCs w:val="24"/>
        </w:rPr>
        <w:t xml:space="preserve">, que produzem águas de maior tempo de residência e circulação regional. </w:t>
      </w:r>
    </w:p>
    <w:p w14:paraId="0197BA25" w14:textId="77777777" w:rsidR="00B86A83" w:rsidRPr="00777D47" w:rsidRDefault="00B86A83">
      <w:pPr>
        <w:jc w:val="both"/>
        <w:rPr>
          <w:rFonts w:ascii="Tahoma" w:eastAsia="Tahoma" w:hAnsi="Tahoma" w:cs="Tahoma"/>
          <w:sz w:val="24"/>
          <w:szCs w:val="24"/>
        </w:rPr>
      </w:pPr>
    </w:p>
    <w:p w14:paraId="5210B6C7" w14:textId="77777777" w:rsidR="00927915" w:rsidRDefault="00927915">
      <w:pPr>
        <w:rPr>
          <w:rFonts w:ascii="Tahoma" w:eastAsia="Tahoma" w:hAnsi="Tahoma" w:cs="Tahoma"/>
          <w:b/>
          <w:color w:val="000000"/>
          <w:sz w:val="24"/>
          <w:szCs w:val="24"/>
        </w:rPr>
      </w:pPr>
      <w:r>
        <w:rPr>
          <w:rFonts w:ascii="Tahoma" w:eastAsia="Tahoma" w:hAnsi="Tahoma" w:cs="Tahoma"/>
          <w:b/>
          <w:color w:val="000000"/>
          <w:sz w:val="24"/>
          <w:szCs w:val="24"/>
        </w:rPr>
        <w:br w:type="page"/>
      </w:r>
    </w:p>
    <w:p w14:paraId="00000232" w14:textId="5F2964E6" w:rsidR="00AB3C72" w:rsidRPr="00777D47" w:rsidRDefault="00E2527A" w:rsidP="006C5BE6">
      <w:pPr>
        <w:pStyle w:val="Ttulo1"/>
        <w:rPr>
          <w:rFonts w:ascii="Tahoma" w:eastAsia="Tahoma" w:hAnsi="Tahoma" w:cs="Tahoma"/>
          <w:b/>
          <w:color w:val="000000"/>
          <w:sz w:val="24"/>
          <w:szCs w:val="24"/>
        </w:rPr>
      </w:pPr>
      <w:bookmarkStart w:id="14" w:name="_Toc199441802"/>
      <w:r w:rsidRPr="00777D47">
        <w:rPr>
          <w:rFonts w:ascii="Tahoma" w:eastAsia="Tahoma" w:hAnsi="Tahoma" w:cs="Tahoma"/>
          <w:b/>
          <w:color w:val="000000"/>
          <w:sz w:val="24"/>
          <w:szCs w:val="24"/>
        </w:rPr>
        <w:lastRenderedPageBreak/>
        <w:t>REFERÊNCIAS BIBLIOGRÁFICAS</w:t>
      </w:r>
      <w:bookmarkEnd w:id="14"/>
    </w:p>
    <w:p w14:paraId="00000236" w14:textId="2F832843" w:rsidR="00AB3C72" w:rsidRPr="001A156A" w:rsidRDefault="00E2527A">
      <w:pPr>
        <w:ind w:left="567" w:hanging="567"/>
        <w:jc w:val="both"/>
        <w:rPr>
          <w:rFonts w:ascii="Tahoma" w:eastAsia="Tahoma" w:hAnsi="Tahoma" w:cs="Tahoma"/>
          <w:sz w:val="24"/>
          <w:szCs w:val="24"/>
        </w:rPr>
      </w:pPr>
      <w:r w:rsidRPr="001A156A">
        <w:rPr>
          <w:rFonts w:ascii="Tahoma" w:eastAsia="Tahoma" w:hAnsi="Tahoma" w:cs="Tahoma"/>
          <w:sz w:val="24"/>
          <w:szCs w:val="24"/>
        </w:rPr>
        <w:t>CNEC Engenharia Ltda. Relatório Técnico Consolidado da Geologia do Estado do Mato Grosso – 1:1.500.000. Parte 2: Sistematização das Informações Temáticas. Cuiabá (MT)</w:t>
      </w:r>
      <w:r w:rsidR="003577DE" w:rsidRPr="001A156A">
        <w:rPr>
          <w:rFonts w:ascii="Tahoma" w:eastAsia="Tahoma" w:hAnsi="Tahoma" w:cs="Tahoma"/>
          <w:sz w:val="24"/>
          <w:szCs w:val="24"/>
        </w:rPr>
        <w:t>,</w:t>
      </w:r>
      <w:r w:rsidRPr="001A156A">
        <w:rPr>
          <w:rFonts w:ascii="Tahoma" w:eastAsia="Tahoma" w:hAnsi="Tahoma" w:cs="Tahoma"/>
          <w:sz w:val="24"/>
          <w:szCs w:val="24"/>
        </w:rPr>
        <w:t xml:space="preserve"> 352 p. 2000.</w:t>
      </w:r>
    </w:p>
    <w:p w14:paraId="0000023A" w14:textId="1117F451" w:rsidR="00AB3C72" w:rsidRPr="001A156A" w:rsidRDefault="00164D20">
      <w:pPr>
        <w:ind w:left="567" w:hanging="567"/>
        <w:jc w:val="both"/>
        <w:rPr>
          <w:rFonts w:ascii="Tahoma" w:eastAsia="Tahoma" w:hAnsi="Tahoma" w:cs="Tahoma"/>
          <w:sz w:val="24"/>
          <w:szCs w:val="24"/>
        </w:rPr>
      </w:pPr>
      <w:r w:rsidRPr="001A156A">
        <w:rPr>
          <w:rFonts w:ascii="Tahoma" w:eastAsia="Tahoma" w:hAnsi="Tahoma" w:cs="Tahoma"/>
          <w:sz w:val="24"/>
          <w:szCs w:val="24"/>
        </w:rPr>
        <w:t>COMPANHIA DE RECURSOS MINERAIS/SERVIÇO GEOLÓGICO DO BRASIL (CPRM-SGB). Mapa hidrogeológico do estado de Mato Grosso. Escala: 1.1.000.000. Autores: Márcio Costa Abreu e Thiago Luiz Feijó de Paula. 2020</w:t>
      </w:r>
      <w:r w:rsidR="001A156A" w:rsidRPr="001A156A">
        <w:rPr>
          <w:rFonts w:ascii="Tahoma" w:eastAsia="Tahoma" w:hAnsi="Tahoma" w:cs="Tahoma"/>
          <w:sz w:val="24"/>
          <w:szCs w:val="24"/>
        </w:rPr>
        <w:t>.</w:t>
      </w:r>
    </w:p>
    <w:p w14:paraId="00000245" w14:textId="2FEFBD31" w:rsidR="00AB3C72" w:rsidRPr="00777D47" w:rsidRDefault="007F2EC8">
      <w:pPr>
        <w:ind w:left="567" w:hanging="567"/>
        <w:jc w:val="both"/>
        <w:rPr>
          <w:rFonts w:ascii="Tahoma" w:eastAsia="Tahoma" w:hAnsi="Tahoma" w:cs="Tahoma"/>
          <w:sz w:val="24"/>
          <w:szCs w:val="24"/>
        </w:rPr>
      </w:pPr>
      <w:r w:rsidRPr="007F2EC8">
        <w:rPr>
          <w:rFonts w:ascii="Tahoma" w:eastAsia="Tahoma" w:hAnsi="Tahoma" w:cs="Tahoma"/>
          <w:sz w:val="24"/>
          <w:szCs w:val="24"/>
        </w:rPr>
        <w:t xml:space="preserve"> </w:t>
      </w:r>
    </w:p>
    <w:sectPr w:rsidR="00AB3C72" w:rsidRPr="00777D47">
      <w:footerReference w:type="default" r:id="rId9"/>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3B4F1E" w14:textId="77777777" w:rsidR="00D93BAD" w:rsidRDefault="00D93BAD">
      <w:pPr>
        <w:spacing w:after="0" w:line="240" w:lineRule="auto"/>
      </w:pPr>
      <w:r>
        <w:separator/>
      </w:r>
    </w:p>
  </w:endnote>
  <w:endnote w:type="continuationSeparator" w:id="0">
    <w:p w14:paraId="15AEF4B9" w14:textId="77777777" w:rsidR="00D93BAD" w:rsidRDefault="00D93B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8DCC2DE7-955A-4DED-8590-A591354BBBB7}"/>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A28A0AD9-5AF9-4E31-8CAD-AFEA23A0AEF6}"/>
    <w:embedBold r:id="rId3" w:fontKey="{AFF7CE51-FAB3-41B7-89C1-E35627B16347}"/>
    <w:embedItalic r:id="rId4" w:fontKey="{6F231631-0647-413C-BEAE-196ABB6A0522}"/>
  </w:font>
  <w:font w:name="Aptos Display">
    <w:charset w:val="00"/>
    <w:family w:val="swiss"/>
    <w:pitch w:val="variable"/>
    <w:sig w:usb0="20000287" w:usb1="00000003" w:usb2="00000000" w:usb3="00000000" w:csb0="0000019F" w:csb1="00000000"/>
    <w:embedRegular r:id="rId5" w:fontKey="{093B417E-F5A9-4D1A-8898-F19C87F86F9E}"/>
  </w:font>
  <w:font w:name="Tahoma">
    <w:panose1 w:val="020B0604030504040204"/>
    <w:charset w:val="00"/>
    <w:family w:val="swiss"/>
    <w:pitch w:val="variable"/>
    <w:sig w:usb0="E1002EFF" w:usb1="C000605B" w:usb2="00000029" w:usb3="00000000" w:csb0="000101FF" w:csb1="00000000"/>
    <w:embedRegular r:id="rId6" w:fontKey="{716C6AE3-378B-48C9-845C-045F01B2CF97}"/>
    <w:embedBold r:id="rId7" w:fontKey="{0C052116-F530-4A74-A4DB-DA03D8DDD57F}"/>
  </w:font>
  <w:font w:name="Calibri">
    <w:panose1 w:val="020F0502020204030204"/>
    <w:charset w:val="00"/>
    <w:family w:val="swiss"/>
    <w:pitch w:val="variable"/>
    <w:sig w:usb0="E4002EFF" w:usb1="C200247B" w:usb2="00000009" w:usb3="00000000" w:csb0="000001FF" w:csb1="00000000"/>
    <w:embedRegular r:id="rId8" w:fontKey="{F49AD7EF-5F13-49EE-87BC-10DEBD3553D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46" w14:textId="786AE579" w:rsidR="00AB3C72" w:rsidRDefault="00E2527A">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7D0A6C">
      <w:rPr>
        <w:noProof/>
        <w:color w:val="000000"/>
      </w:rPr>
      <w:t>1</w:t>
    </w:r>
    <w:r>
      <w:rPr>
        <w:color w:val="000000"/>
      </w:rPr>
      <w:fldChar w:fldCharType="end"/>
    </w:r>
  </w:p>
  <w:p w14:paraId="00000247" w14:textId="77777777" w:rsidR="00AB3C72" w:rsidRDefault="00AB3C72">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30DDBD" w14:textId="77777777" w:rsidR="00D93BAD" w:rsidRDefault="00D93BAD">
      <w:pPr>
        <w:spacing w:after="0" w:line="240" w:lineRule="auto"/>
      </w:pPr>
      <w:r>
        <w:separator/>
      </w:r>
    </w:p>
  </w:footnote>
  <w:footnote w:type="continuationSeparator" w:id="0">
    <w:p w14:paraId="62270F15" w14:textId="77777777" w:rsidR="00D93BAD" w:rsidRDefault="00D93B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D5DC3"/>
    <w:multiLevelType w:val="multilevel"/>
    <w:tmpl w:val="790E8E30"/>
    <w:lvl w:ilvl="0">
      <w:start w:val="1"/>
      <w:numFmt w:val="decimal"/>
      <w:pStyle w:val="Ttulo"/>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440" w:hanging="108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2160" w:hanging="180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880" w:hanging="2520"/>
      </w:pPr>
    </w:lvl>
  </w:abstractNum>
  <w:abstractNum w:abstractNumId="1" w15:restartNumberingAfterBreak="0">
    <w:nsid w:val="498E0CCF"/>
    <w:multiLevelType w:val="multilevel"/>
    <w:tmpl w:val="0DC24AE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 w15:restartNumberingAfterBreak="0">
    <w:nsid w:val="5E164BFE"/>
    <w:multiLevelType w:val="multilevel"/>
    <w:tmpl w:val="34A050C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A696D98"/>
    <w:multiLevelType w:val="hybridMultilevel"/>
    <w:tmpl w:val="7004BF0C"/>
    <w:lvl w:ilvl="0" w:tplc="20780990">
      <w:start w:val="1"/>
      <w:numFmt w:val="decimal"/>
      <w:lvlText w:val="2.%1."/>
      <w:lvlJc w:val="left"/>
      <w:pPr>
        <w:ind w:left="720" w:hanging="360"/>
      </w:pPr>
      <w:rPr>
        <w:rFonts w:ascii="Times New Roman" w:hAnsi="Times New Roman" w:hint="default"/>
        <w:b/>
        <w:bCs w:val="0"/>
        <w:i/>
        <w:iCs w:val="0"/>
        <w:color w:val="auto"/>
        <w:spacing w:val="0"/>
        <w:w w:val="101"/>
        <w:sz w:val="24"/>
        <w:szCs w:val="23"/>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413896043">
    <w:abstractNumId w:val="2"/>
  </w:num>
  <w:num w:numId="2" w16cid:durableId="663969083">
    <w:abstractNumId w:val="0"/>
  </w:num>
  <w:num w:numId="3" w16cid:durableId="514267416">
    <w:abstractNumId w:val="1"/>
  </w:num>
  <w:num w:numId="4" w16cid:durableId="6661786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C72"/>
    <w:rsid w:val="00001ECE"/>
    <w:rsid w:val="00014C06"/>
    <w:rsid w:val="00014F4D"/>
    <w:rsid w:val="00026B23"/>
    <w:rsid w:val="000451EE"/>
    <w:rsid w:val="00050337"/>
    <w:rsid w:val="0005174A"/>
    <w:rsid w:val="000537FA"/>
    <w:rsid w:val="0005534C"/>
    <w:rsid w:val="000617B1"/>
    <w:rsid w:val="00072489"/>
    <w:rsid w:val="000775BD"/>
    <w:rsid w:val="00077DE5"/>
    <w:rsid w:val="00084370"/>
    <w:rsid w:val="00086552"/>
    <w:rsid w:val="0009477C"/>
    <w:rsid w:val="00096818"/>
    <w:rsid w:val="00097C23"/>
    <w:rsid w:val="000A0E8C"/>
    <w:rsid w:val="000A256A"/>
    <w:rsid w:val="000A280D"/>
    <w:rsid w:val="000A2A6B"/>
    <w:rsid w:val="000A503B"/>
    <w:rsid w:val="000A6255"/>
    <w:rsid w:val="000A6A96"/>
    <w:rsid w:val="000B15D1"/>
    <w:rsid w:val="000B2F97"/>
    <w:rsid w:val="000B68F0"/>
    <w:rsid w:val="000C018F"/>
    <w:rsid w:val="000C1B21"/>
    <w:rsid w:val="000C51AE"/>
    <w:rsid w:val="000D039D"/>
    <w:rsid w:val="000D1ED9"/>
    <w:rsid w:val="000D333D"/>
    <w:rsid w:val="000E318A"/>
    <w:rsid w:val="000F273F"/>
    <w:rsid w:val="000F2CD4"/>
    <w:rsid w:val="00106273"/>
    <w:rsid w:val="001070BE"/>
    <w:rsid w:val="0010760A"/>
    <w:rsid w:val="001126F0"/>
    <w:rsid w:val="001233B3"/>
    <w:rsid w:val="00125392"/>
    <w:rsid w:val="00126711"/>
    <w:rsid w:val="001273EA"/>
    <w:rsid w:val="00131D3B"/>
    <w:rsid w:val="001357ED"/>
    <w:rsid w:val="00135A3D"/>
    <w:rsid w:val="00140ECC"/>
    <w:rsid w:val="0014445E"/>
    <w:rsid w:val="00144E48"/>
    <w:rsid w:val="00154375"/>
    <w:rsid w:val="00156AB7"/>
    <w:rsid w:val="00164D20"/>
    <w:rsid w:val="001665B4"/>
    <w:rsid w:val="00167133"/>
    <w:rsid w:val="00167BDE"/>
    <w:rsid w:val="00171EBC"/>
    <w:rsid w:val="0017480E"/>
    <w:rsid w:val="001907C1"/>
    <w:rsid w:val="00193BA5"/>
    <w:rsid w:val="00194024"/>
    <w:rsid w:val="00194F5A"/>
    <w:rsid w:val="001964D3"/>
    <w:rsid w:val="001A156A"/>
    <w:rsid w:val="001A1C3D"/>
    <w:rsid w:val="001A384D"/>
    <w:rsid w:val="001B3004"/>
    <w:rsid w:val="001C2F25"/>
    <w:rsid w:val="001C60C6"/>
    <w:rsid w:val="001D110A"/>
    <w:rsid w:val="001D30AC"/>
    <w:rsid w:val="001E1A79"/>
    <w:rsid w:val="001E3E8E"/>
    <w:rsid w:val="001E6554"/>
    <w:rsid w:val="001F7005"/>
    <w:rsid w:val="0020774A"/>
    <w:rsid w:val="002116AA"/>
    <w:rsid w:val="002175AE"/>
    <w:rsid w:val="0022034C"/>
    <w:rsid w:val="00221E0A"/>
    <w:rsid w:val="0022473C"/>
    <w:rsid w:val="00226767"/>
    <w:rsid w:val="00231EA9"/>
    <w:rsid w:val="00240001"/>
    <w:rsid w:val="0024195A"/>
    <w:rsid w:val="002421FA"/>
    <w:rsid w:val="00244D8D"/>
    <w:rsid w:val="00255EBA"/>
    <w:rsid w:val="00256403"/>
    <w:rsid w:val="00265918"/>
    <w:rsid w:val="00275525"/>
    <w:rsid w:val="00276263"/>
    <w:rsid w:val="00282FC7"/>
    <w:rsid w:val="002905BE"/>
    <w:rsid w:val="00290AD4"/>
    <w:rsid w:val="00294877"/>
    <w:rsid w:val="002977EE"/>
    <w:rsid w:val="002A6221"/>
    <w:rsid w:val="002B0AC4"/>
    <w:rsid w:val="002B0D63"/>
    <w:rsid w:val="002B587F"/>
    <w:rsid w:val="002B5933"/>
    <w:rsid w:val="002B642B"/>
    <w:rsid w:val="002C0AE9"/>
    <w:rsid w:val="002C6880"/>
    <w:rsid w:val="002D0037"/>
    <w:rsid w:val="002D126F"/>
    <w:rsid w:val="002D23F8"/>
    <w:rsid w:val="002D674B"/>
    <w:rsid w:val="002E6B7E"/>
    <w:rsid w:val="002F2BEE"/>
    <w:rsid w:val="002F2C7A"/>
    <w:rsid w:val="002F5309"/>
    <w:rsid w:val="00301DCA"/>
    <w:rsid w:val="00303532"/>
    <w:rsid w:val="00303E2A"/>
    <w:rsid w:val="0030733A"/>
    <w:rsid w:val="00310C95"/>
    <w:rsid w:val="0031666E"/>
    <w:rsid w:val="00322419"/>
    <w:rsid w:val="00323438"/>
    <w:rsid w:val="00323BB0"/>
    <w:rsid w:val="003343D7"/>
    <w:rsid w:val="00351735"/>
    <w:rsid w:val="00355E1B"/>
    <w:rsid w:val="003577DE"/>
    <w:rsid w:val="003621A9"/>
    <w:rsid w:val="00362CF8"/>
    <w:rsid w:val="00362E26"/>
    <w:rsid w:val="003639F7"/>
    <w:rsid w:val="00363A6D"/>
    <w:rsid w:val="00365558"/>
    <w:rsid w:val="00367D46"/>
    <w:rsid w:val="00370C2B"/>
    <w:rsid w:val="00374C00"/>
    <w:rsid w:val="00381BB6"/>
    <w:rsid w:val="00382E79"/>
    <w:rsid w:val="00393E1D"/>
    <w:rsid w:val="0039492B"/>
    <w:rsid w:val="003956CB"/>
    <w:rsid w:val="003A36D6"/>
    <w:rsid w:val="003B5651"/>
    <w:rsid w:val="003C1411"/>
    <w:rsid w:val="003C375F"/>
    <w:rsid w:val="003C6008"/>
    <w:rsid w:val="003C6BA4"/>
    <w:rsid w:val="003D0D8E"/>
    <w:rsid w:val="003D1755"/>
    <w:rsid w:val="003D3BE6"/>
    <w:rsid w:val="003D4B7B"/>
    <w:rsid w:val="003F6A1C"/>
    <w:rsid w:val="004029B7"/>
    <w:rsid w:val="00404B81"/>
    <w:rsid w:val="004121ED"/>
    <w:rsid w:val="00413675"/>
    <w:rsid w:val="0043337B"/>
    <w:rsid w:val="00433601"/>
    <w:rsid w:val="004404D3"/>
    <w:rsid w:val="00445280"/>
    <w:rsid w:val="00447808"/>
    <w:rsid w:val="004507CD"/>
    <w:rsid w:val="004539D8"/>
    <w:rsid w:val="00455F14"/>
    <w:rsid w:val="00462092"/>
    <w:rsid w:val="004779EE"/>
    <w:rsid w:val="00477FF9"/>
    <w:rsid w:val="004806B5"/>
    <w:rsid w:val="00485A06"/>
    <w:rsid w:val="00492BDF"/>
    <w:rsid w:val="004A1CE1"/>
    <w:rsid w:val="004A54B3"/>
    <w:rsid w:val="004A7364"/>
    <w:rsid w:val="004B19E1"/>
    <w:rsid w:val="004B3CDA"/>
    <w:rsid w:val="004B51D5"/>
    <w:rsid w:val="004B6D4A"/>
    <w:rsid w:val="004B72F9"/>
    <w:rsid w:val="004C1466"/>
    <w:rsid w:val="004C1C7D"/>
    <w:rsid w:val="004C4C4F"/>
    <w:rsid w:val="004C4D6D"/>
    <w:rsid w:val="004C5D02"/>
    <w:rsid w:val="004D2DF6"/>
    <w:rsid w:val="004D335B"/>
    <w:rsid w:val="004D39C8"/>
    <w:rsid w:val="004E0352"/>
    <w:rsid w:val="004E04ED"/>
    <w:rsid w:val="004E195F"/>
    <w:rsid w:val="004E419C"/>
    <w:rsid w:val="004E75BA"/>
    <w:rsid w:val="0050069D"/>
    <w:rsid w:val="00500EFB"/>
    <w:rsid w:val="005149C9"/>
    <w:rsid w:val="00522241"/>
    <w:rsid w:val="0053153A"/>
    <w:rsid w:val="00535D47"/>
    <w:rsid w:val="00541A4F"/>
    <w:rsid w:val="00544291"/>
    <w:rsid w:val="0055014F"/>
    <w:rsid w:val="005575CE"/>
    <w:rsid w:val="005625DC"/>
    <w:rsid w:val="005626EA"/>
    <w:rsid w:val="005629B3"/>
    <w:rsid w:val="00563807"/>
    <w:rsid w:val="00566346"/>
    <w:rsid w:val="00571BB6"/>
    <w:rsid w:val="00586E93"/>
    <w:rsid w:val="00592A7C"/>
    <w:rsid w:val="005970EB"/>
    <w:rsid w:val="005A05EA"/>
    <w:rsid w:val="005A2DE7"/>
    <w:rsid w:val="005A55BD"/>
    <w:rsid w:val="005A577F"/>
    <w:rsid w:val="005B0541"/>
    <w:rsid w:val="005C0320"/>
    <w:rsid w:val="005C24C9"/>
    <w:rsid w:val="005D3C39"/>
    <w:rsid w:val="005E0F38"/>
    <w:rsid w:val="005E1E14"/>
    <w:rsid w:val="005F6E98"/>
    <w:rsid w:val="005F740A"/>
    <w:rsid w:val="006124AE"/>
    <w:rsid w:val="00614EB9"/>
    <w:rsid w:val="00625FAF"/>
    <w:rsid w:val="00627DFA"/>
    <w:rsid w:val="00634735"/>
    <w:rsid w:val="00636453"/>
    <w:rsid w:val="00636E49"/>
    <w:rsid w:val="00642989"/>
    <w:rsid w:val="00644254"/>
    <w:rsid w:val="0064519C"/>
    <w:rsid w:val="00647D8E"/>
    <w:rsid w:val="00653FAC"/>
    <w:rsid w:val="00660A47"/>
    <w:rsid w:val="00662169"/>
    <w:rsid w:val="00664079"/>
    <w:rsid w:val="00667DF3"/>
    <w:rsid w:val="00676216"/>
    <w:rsid w:val="00682E54"/>
    <w:rsid w:val="0068422F"/>
    <w:rsid w:val="00686D94"/>
    <w:rsid w:val="006A2159"/>
    <w:rsid w:val="006A297D"/>
    <w:rsid w:val="006B2DF7"/>
    <w:rsid w:val="006B4882"/>
    <w:rsid w:val="006C5BE6"/>
    <w:rsid w:val="006D1390"/>
    <w:rsid w:val="006D38AC"/>
    <w:rsid w:val="006D75B1"/>
    <w:rsid w:val="006D7814"/>
    <w:rsid w:val="006D7FDF"/>
    <w:rsid w:val="006E3313"/>
    <w:rsid w:val="006E53D1"/>
    <w:rsid w:val="006E7ADE"/>
    <w:rsid w:val="006E7B62"/>
    <w:rsid w:val="006F446A"/>
    <w:rsid w:val="006F57B8"/>
    <w:rsid w:val="006F5AC3"/>
    <w:rsid w:val="00705B7A"/>
    <w:rsid w:val="00706150"/>
    <w:rsid w:val="0071217E"/>
    <w:rsid w:val="007142F0"/>
    <w:rsid w:val="00716C13"/>
    <w:rsid w:val="007174FC"/>
    <w:rsid w:val="00717758"/>
    <w:rsid w:val="00721C19"/>
    <w:rsid w:val="00723114"/>
    <w:rsid w:val="007232B8"/>
    <w:rsid w:val="00723695"/>
    <w:rsid w:val="00731CF1"/>
    <w:rsid w:val="00735B40"/>
    <w:rsid w:val="0073647E"/>
    <w:rsid w:val="00736570"/>
    <w:rsid w:val="00736987"/>
    <w:rsid w:val="0074046D"/>
    <w:rsid w:val="00742B5B"/>
    <w:rsid w:val="0074671D"/>
    <w:rsid w:val="00761FD9"/>
    <w:rsid w:val="007643E7"/>
    <w:rsid w:val="00766D38"/>
    <w:rsid w:val="007726C5"/>
    <w:rsid w:val="0077651B"/>
    <w:rsid w:val="00777D47"/>
    <w:rsid w:val="00780126"/>
    <w:rsid w:val="007801FD"/>
    <w:rsid w:val="00786BCA"/>
    <w:rsid w:val="007A2536"/>
    <w:rsid w:val="007A340D"/>
    <w:rsid w:val="007A68AD"/>
    <w:rsid w:val="007A7126"/>
    <w:rsid w:val="007B0A4C"/>
    <w:rsid w:val="007B52A0"/>
    <w:rsid w:val="007C0EFC"/>
    <w:rsid w:val="007D0038"/>
    <w:rsid w:val="007D0A6C"/>
    <w:rsid w:val="007D1D09"/>
    <w:rsid w:val="007D282D"/>
    <w:rsid w:val="007D47B2"/>
    <w:rsid w:val="007E67C8"/>
    <w:rsid w:val="007F0E8A"/>
    <w:rsid w:val="007F2EC8"/>
    <w:rsid w:val="007F31ED"/>
    <w:rsid w:val="007F4720"/>
    <w:rsid w:val="007F4B4B"/>
    <w:rsid w:val="00803EFC"/>
    <w:rsid w:val="00804C3F"/>
    <w:rsid w:val="00805572"/>
    <w:rsid w:val="00806B74"/>
    <w:rsid w:val="00806FC1"/>
    <w:rsid w:val="008076E6"/>
    <w:rsid w:val="00815AE9"/>
    <w:rsid w:val="0083436F"/>
    <w:rsid w:val="00835FEE"/>
    <w:rsid w:val="00846748"/>
    <w:rsid w:val="00852F24"/>
    <w:rsid w:val="00853E57"/>
    <w:rsid w:val="00854480"/>
    <w:rsid w:val="00855492"/>
    <w:rsid w:val="0085685B"/>
    <w:rsid w:val="008628A9"/>
    <w:rsid w:val="00862BA8"/>
    <w:rsid w:val="00864B99"/>
    <w:rsid w:val="00871267"/>
    <w:rsid w:val="008752B6"/>
    <w:rsid w:val="00877D0E"/>
    <w:rsid w:val="00881BA6"/>
    <w:rsid w:val="008A06F0"/>
    <w:rsid w:val="008A59C0"/>
    <w:rsid w:val="008C0B05"/>
    <w:rsid w:val="008C2760"/>
    <w:rsid w:val="008C2B4C"/>
    <w:rsid w:val="008C479D"/>
    <w:rsid w:val="008C537D"/>
    <w:rsid w:val="008C6967"/>
    <w:rsid w:val="008C78D0"/>
    <w:rsid w:val="008D025F"/>
    <w:rsid w:val="008D4AEA"/>
    <w:rsid w:val="008D5C8B"/>
    <w:rsid w:val="008E14D6"/>
    <w:rsid w:val="008E1647"/>
    <w:rsid w:val="008E41C6"/>
    <w:rsid w:val="008E58D6"/>
    <w:rsid w:val="008E6AB8"/>
    <w:rsid w:val="008E754D"/>
    <w:rsid w:val="008F625F"/>
    <w:rsid w:val="00904C27"/>
    <w:rsid w:val="00910D69"/>
    <w:rsid w:val="00910FB1"/>
    <w:rsid w:val="009119F4"/>
    <w:rsid w:val="009130D9"/>
    <w:rsid w:val="00927915"/>
    <w:rsid w:val="0093634D"/>
    <w:rsid w:val="00960FFD"/>
    <w:rsid w:val="00975E58"/>
    <w:rsid w:val="0098685D"/>
    <w:rsid w:val="009869A9"/>
    <w:rsid w:val="00987D23"/>
    <w:rsid w:val="00996A21"/>
    <w:rsid w:val="009A2AD9"/>
    <w:rsid w:val="009A3262"/>
    <w:rsid w:val="009A4996"/>
    <w:rsid w:val="009A6528"/>
    <w:rsid w:val="009B09B3"/>
    <w:rsid w:val="009B13A9"/>
    <w:rsid w:val="009B1EB0"/>
    <w:rsid w:val="009B57C2"/>
    <w:rsid w:val="009B6308"/>
    <w:rsid w:val="009B6F6F"/>
    <w:rsid w:val="009C3995"/>
    <w:rsid w:val="009C61E8"/>
    <w:rsid w:val="009D036D"/>
    <w:rsid w:val="009D2681"/>
    <w:rsid w:val="009D4122"/>
    <w:rsid w:val="009D446F"/>
    <w:rsid w:val="009D7AB4"/>
    <w:rsid w:val="009E0DBD"/>
    <w:rsid w:val="009E3AC1"/>
    <w:rsid w:val="009E5385"/>
    <w:rsid w:val="009F7E45"/>
    <w:rsid w:val="00A0158E"/>
    <w:rsid w:val="00A06439"/>
    <w:rsid w:val="00A10738"/>
    <w:rsid w:val="00A13E8B"/>
    <w:rsid w:val="00A175C0"/>
    <w:rsid w:val="00A213DA"/>
    <w:rsid w:val="00A2566B"/>
    <w:rsid w:val="00A30363"/>
    <w:rsid w:val="00A33E80"/>
    <w:rsid w:val="00A3518A"/>
    <w:rsid w:val="00A36E28"/>
    <w:rsid w:val="00A372D2"/>
    <w:rsid w:val="00A56CB5"/>
    <w:rsid w:val="00A75A7D"/>
    <w:rsid w:val="00A81478"/>
    <w:rsid w:val="00A824CF"/>
    <w:rsid w:val="00A858AA"/>
    <w:rsid w:val="00A938C8"/>
    <w:rsid w:val="00A95496"/>
    <w:rsid w:val="00AA1AFE"/>
    <w:rsid w:val="00AA345F"/>
    <w:rsid w:val="00AA3D89"/>
    <w:rsid w:val="00AB1CAE"/>
    <w:rsid w:val="00AB3C72"/>
    <w:rsid w:val="00AB52A0"/>
    <w:rsid w:val="00AB72B5"/>
    <w:rsid w:val="00AC574C"/>
    <w:rsid w:val="00AD2555"/>
    <w:rsid w:val="00AD2853"/>
    <w:rsid w:val="00AD60D6"/>
    <w:rsid w:val="00AD6C1F"/>
    <w:rsid w:val="00AE1380"/>
    <w:rsid w:val="00AE6DB9"/>
    <w:rsid w:val="00AF113B"/>
    <w:rsid w:val="00AF5DEA"/>
    <w:rsid w:val="00B021D0"/>
    <w:rsid w:val="00B021FD"/>
    <w:rsid w:val="00B11F7A"/>
    <w:rsid w:val="00B13943"/>
    <w:rsid w:val="00B30964"/>
    <w:rsid w:val="00B4060C"/>
    <w:rsid w:val="00B45C51"/>
    <w:rsid w:val="00B462F6"/>
    <w:rsid w:val="00B507AA"/>
    <w:rsid w:val="00B543F3"/>
    <w:rsid w:val="00B55CA0"/>
    <w:rsid w:val="00B56D12"/>
    <w:rsid w:val="00B607B2"/>
    <w:rsid w:val="00B60825"/>
    <w:rsid w:val="00B62414"/>
    <w:rsid w:val="00B67215"/>
    <w:rsid w:val="00B7518F"/>
    <w:rsid w:val="00B75251"/>
    <w:rsid w:val="00B76B60"/>
    <w:rsid w:val="00B76FB4"/>
    <w:rsid w:val="00B779B9"/>
    <w:rsid w:val="00B86975"/>
    <w:rsid w:val="00B86A83"/>
    <w:rsid w:val="00B91CF3"/>
    <w:rsid w:val="00BB6A10"/>
    <w:rsid w:val="00BB7ADA"/>
    <w:rsid w:val="00BC0723"/>
    <w:rsid w:val="00BC17A0"/>
    <w:rsid w:val="00BD0707"/>
    <w:rsid w:val="00BD0D14"/>
    <w:rsid w:val="00BD1207"/>
    <w:rsid w:val="00BD41F8"/>
    <w:rsid w:val="00BD7333"/>
    <w:rsid w:val="00BD7E79"/>
    <w:rsid w:val="00BE472E"/>
    <w:rsid w:val="00BF225D"/>
    <w:rsid w:val="00BF31BC"/>
    <w:rsid w:val="00BF448B"/>
    <w:rsid w:val="00C00159"/>
    <w:rsid w:val="00C0105A"/>
    <w:rsid w:val="00C03D86"/>
    <w:rsid w:val="00C065F8"/>
    <w:rsid w:val="00C1030B"/>
    <w:rsid w:val="00C22493"/>
    <w:rsid w:val="00C27B60"/>
    <w:rsid w:val="00C53B46"/>
    <w:rsid w:val="00C5770C"/>
    <w:rsid w:val="00C627DC"/>
    <w:rsid w:val="00C6294D"/>
    <w:rsid w:val="00C765DC"/>
    <w:rsid w:val="00C806B3"/>
    <w:rsid w:val="00C91535"/>
    <w:rsid w:val="00CA5A05"/>
    <w:rsid w:val="00CB0F87"/>
    <w:rsid w:val="00CB2600"/>
    <w:rsid w:val="00CB7AE1"/>
    <w:rsid w:val="00CC1248"/>
    <w:rsid w:val="00CC1B54"/>
    <w:rsid w:val="00CC27BA"/>
    <w:rsid w:val="00CC2A8B"/>
    <w:rsid w:val="00CC478C"/>
    <w:rsid w:val="00CD3C57"/>
    <w:rsid w:val="00CD4543"/>
    <w:rsid w:val="00CD53C7"/>
    <w:rsid w:val="00CE2899"/>
    <w:rsid w:val="00CE7B75"/>
    <w:rsid w:val="00CF2D10"/>
    <w:rsid w:val="00CF71AC"/>
    <w:rsid w:val="00CF7570"/>
    <w:rsid w:val="00D0030B"/>
    <w:rsid w:val="00D0120A"/>
    <w:rsid w:val="00D03FCC"/>
    <w:rsid w:val="00D070AA"/>
    <w:rsid w:val="00D11118"/>
    <w:rsid w:val="00D12BB1"/>
    <w:rsid w:val="00D14053"/>
    <w:rsid w:val="00D1601D"/>
    <w:rsid w:val="00D16831"/>
    <w:rsid w:val="00D22329"/>
    <w:rsid w:val="00D24D26"/>
    <w:rsid w:val="00D300DE"/>
    <w:rsid w:val="00D34F7F"/>
    <w:rsid w:val="00D35FDB"/>
    <w:rsid w:val="00D41517"/>
    <w:rsid w:val="00D46504"/>
    <w:rsid w:val="00D46847"/>
    <w:rsid w:val="00D56431"/>
    <w:rsid w:val="00D564AE"/>
    <w:rsid w:val="00D5766B"/>
    <w:rsid w:val="00D6299A"/>
    <w:rsid w:val="00D80DDA"/>
    <w:rsid w:val="00D9241A"/>
    <w:rsid w:val="00D93BAD"/>
    <w:rsid w:val="00D954E3"/>
    <w:rsid w:val="00D957E1"/>
    <w:rsid w:val="00D9744A"/>
    <w:rsid w:val="00DA026F"/>
    <w:rsid w:val="00DA320E"/>
    <w:rsid w:val="00DA3FEA"/>
    <w:rsid w:val="00DA6BE9"/>
    <w:rsid w:val="00DB23D7"/>
    <w:rsid w:val="00DB769B"/>
    <w:rsid w:val="00DC31A2"/>
    <w:rsid w:val="00DC37D3"/>
    <w:rsid w:val="00DC3DEC"/>
    <w:rsid w:val="00DC4EEF"/>
    <w:rsid w:val="00DD47AD"/>
    <w:rsid w:val="00DE4D73"/>
    <w:rsid w:val="00DF1A46"/>
    <w:rsid w:val="00DF2059"/>
    <w:rsid w:val="00DF4636"/>
    <w:rsid w:val="00DF4B1C"/>
    <w:rsid w:val="00DF5C67"/>
    <w:rsid w:val="00DF7310"/>
    <w:rsid w:val="00DF7417"/>
    <w:rsid w:val="00E058CF"/>
    <w:rsid w:val="00E12E03"/>
    <w:rsid w:val="00E16BEF"/>
    <w:rsid w:val="00E20A72"/>
    <w:rsid w:val="00E21954"/>
    <w:rsid w:val="00E247B5"/>
    <w:rsid w:val="00E2527A"/>
    <w:rsid w:val="00E305F6"/>
    <w:rsid w:val="00E33684"/>
    <w:rsid w:val="00E4243B"/>
    <w:rsid w:val="00E51658"/>
    <w:rsid w:val="00E642AD"/>
    <w:rsid w:val="00E6610B"/>
    <w:rsid w:val="00E80A0A"/>
    <w:rsid w:val="00E828A0"/>
    <w:rsid w:val="00E8723D"/>
    <w:rsid w:val="00E9071C"/>
    <w:rsid w:val="00E92E5D"/>
    <w:rsid w:val="00E93DD3"/>
    <w:rsid w:val="00E94003"/>
    <w:rsid w:val="00E97DBD"/>
    <w:rsid w:val="00EA136A"/>
    <w:rsid w:val="00EA5861"/>
    <w:rsid w:val="00EB6ECB"/>
    <w:rsid w:val="00EC1781"/>
    <w:rsid w:val="00EC3ED8"/>
    <w:rsid w:val="00EC53BE"/>
    <w:rsid w:val="00EC7D0D"/>
    <w:rsid w:val="00EE18C0"/>
    <w:rsid w:val="00EE1B30"/>
    <w:rsid w:val="00EE5587"/>
    <w:rsid w:val="00EF446A"/>
    <w:rsid w:val="00EF4580"/>
    <w:rsid w:val="00EF4D16"/>
    <w:rsid w:val="00F0137F"/>
    <w:rsid w:val="00F0440C"/>
    <w:rsid w:val="00F06AAC"/>
    <w:rsid w:val="00F076D2"/>
    <w:rsid w:val="00F11229"/>
    <w:rsid w:val="00F22C8A"/>
    <w:rsid w:val="00F25094"/>
    <w:rsid w:val="00F26A6B"/>
    <w:rsid w:val="00F26CF8"/>
    <w:rsid w:val="00F307A9"/>
    <w:rsid w:val="00F4326E"/>
    <w:rsid w:val="00F451D6"/>
    <w:rsid w:val="00F47F31"/>
    <w:rsid w:val="00F513C3"/>
    <w:rsid w:val="00F55022"/>
    <w:rsid w:val="00F56F65"/>
    <w:rsid w:val="00F81A63"/>
    <w:rsid w:val="00F83353"/>
    <w:rsid w:val="00F849A0"/>
    <w:rsid w:val="00F853FB"/>
    <w:rsid w:val="00F87B45"/>
    <w:rsid w:val="00F93BCA"/>
    <w:rsid w:val="00F94BE8"/>
    <w:rsid w:val="00F97DA8"/>
    <w:rsid w:val="00FA3B9E"/>
    <w:rsid w:val="00FA701D"/>
    <w:rsid w:val="00FA78DA"/>
    <w:rsid w:val="00FB0990"/>
    <w:rsid w:val="00FB0C00"/>
    <w:rsid w:val="00FB2333"/>
    <w:rsid w:val="00FB3F67"/>
    <w:rsid w:val="00FB67B1"/>
    <w:rsid w:val="00FB6FAF"/>
    <w:rsid w:val="00FC1E52"/>
    <w:rsid w:val="00FC74B4"/>
    <w:rsid w:val="00FD04F9"/>
    <w:rsid w:val="00FD0EC7"/>
    <w:rsid w:val="00FD1E48"/>
    <w:rsid w:val="00FD3766"/>
    <w:rsid w:val="00FD68F8"/>
    <w:rsid w:val="00FE4D70"/>
    <w:rsid w:val="00FE5BEB"/>
    <w:rsid w:val="00FE631C"/>
    <w:rsid w:val="00FF63D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B54DE"/>
  <w15:docId w15:val="{6B32CEED-2B4D-488C-AD48-2B40DEF42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64D3"/>
  </w:style>
  <w:style w:type="paragraph" w:styleId="Ttulo1">
    <w:name w:val="heading 1"/>
    <w:basedOn w:val="Normal"/>
    <w:next w:val="Normal"/>
    <w:link w:val="Ttulo1Char"/>
    <w:uiPriority w:val="9"/>
    <w:qFormat/>
    <w:rsid w:val="00AE35F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unhideWhenUsed/>
    <w:qFormat/>
    <w:rsid w:val="000B68F0"/>
    <w:pPr>
      <w:keepNext/>
      <w:keepLines/>
      <w:spacing w:line="240" w:lineRule="auto"/>
      <w:outlineLvl w:val="1"/>
    </w:pPr>
    <w:rPr>
      <w:rFonts w:ascii="Tahoma" w:eastAsiaTheme="majorEastAsia" w:hAnsi="Tahoma" w:cstheme="majorBidi"/>
      <w:color w:val="000000" w:themeColor="text1"/>
      <w:sz w:val="24"/>
      <w:szCs w:val="32"/>
    </w:rPr>
  </w:style>
  <w:style w:type="paragraph" w:styleId="Ttulo3">
    <w:name w:val="heading 3"/>
    <w:basedOn w:val="Normal"/>
    <w:next w:val="Normal"/>
    <w:link w:val="Ttulo3Char"/>
    <w:uiPriority w:val="9"/>
    <w:semiHidden/>
    <w:unhideWhenUsed/>
    <w:qFormat/>
    <w:rsid w:val="00AE35F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AE35F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AE35F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AE35F1"/>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AE35F1"/>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AE35F1"/>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AE35F1"/>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rsid w:val="002175AE"/>
    <w:pPr>
      <w:numPr>
        <w:numId w:val="2"/>
      </w:numPr>
      <w:spacing w:line="240" w:lineRule="auto"/>
      <w:ind w:left="714" w:hanging="357"/>
      <w:contextualSpacing/>
    </w:pPr>
    <w:rPr>
      <w:rFonts w:ascii="Tahoma" w:eastAsiaTheme="majorEastAsia" w:hAnsi="Tahoma" w:cstheme="majorBidi"/>
      <w:b/>
      <w:spacing w:val="-10"/>
      <w:kern w:val="28"/>
      <w:sz w:val="28"/>
      <w:szCs w:val="56"/>
    </w:rPr>
  </w:style>
  <w:style w:type="character" w:customStyle="1" w:styleId="TtuloChar">
    <w:name w:val="Título Char"/>
    <w:basedOn w:val="Fontepargpadro"/>
    <w:link w:val="Ttulo"/>
    <w:uiPriority w:val="10"/>
    <w:rsid w:val="002175AE"/>
    <w:rPr>
      <w:rFonts w:ascii="Tahoma" w:eastAsiaTheme="majorEastAsia" w:hAnsi="Tahoma" w:cstheme="majorBidi"/>
      <w:b/>
      <w:spacing w:val="-10"/>
      <w:kern w:val="28"/>
      <w:sz w:val="28"/>
      <w:szCs w:val="56"/>
    </w:rPr>
  </w:style>
  <w:style w:type="character" w:customStyle="1" w:styleId="Ttulo1Char">
    <w:name w:val="Título 1 Char"/>
    <w:basedOn w:val="Fontepargpadro"/>
    <w:link w:val="Ttulo1"/>
    <w:uiPriority w:val="9"/>
    <w:rsid w:val="00AE35F1"/>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rsid w:val="000B68F0"/>
    <w:rPr>
      <w:rFonts w:ascii="Tahoma" w:eastAsiaTheme="majorEastAsia" w:hAnsi="Tahoma" w:cstheme="majorBidi"/>
      <w:color w:val="000000" w:themeColor="text1"/>
      <w:sz w:val="24"/>
      <w:szCs w:val="32"/>
    </w:rPr>
  </w:style>
  <w:style w:type="character" w:customStyle="1" w:styleId="Ttulo3Char">
    <w:name w:val="Título 3 Char"/>
    <w:basedOn w:val="Fontepargpadro"/>
    <w:link w:val="Ttulo3"/>
    <w:uiPriority w:val="9"/>
    <w:semiHidden/>
    <w:rsid w:val="00AE35F1"/>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AE35F1"/>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AE35F1"/>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AE35F1"/>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AE35F1"/>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AE35F1"/>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AE35F1"/>
    <w:rPr>
      <w:rFonts w:eastAsiaTheme="majorEastAsia" w:cstheme="majorBidi"/>
      <w:color w:val="272727" w:themeColor="text1" w:themeTint="D8"/>
    </w:rPr>
  </w:style>
  <w:style w:type="paragraph" w:styleId="Subttulo">
    <w:name w:val="Subtitle"/>
    <w:basedOn w:val="Normal"/>
    <w:next w:val="Normal"/>
    <w:link w:val="SubttuloChar"/>
    <w:uiPriority w:val="11"/>
    <w:qFormat/>
    <w:rPr>
      <w:color w:val="595959"/>
      <w:sz w:val="28"/>
      <w:szCs w:val="28"/>
    </w:rPr>
  </w:style>
  <w:style w:type="character" w:customStyle="1" w:styleId="SubttuloChar">
    <w:name w:val="Subtítulo Char"/>
    <w:basedOn w:val="Fontepargpadro"/>
    <w:link w:val="Subttulo"/>
    <w:uiPriority w:val="11"/>
    <w:rsid w:val="00AE35F1"/>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AE35F1"/>
    <w:pPr>
      <w:spacing w:before="160"/>
      <w:jc w:val="center"/>
    </w:pPr>
    <w:rPr>
      <w:i/>
      <w:iCs/>
      <w:color w:val="404040" w:themeColor="text1" w:themeTint="BF"/>
    </w:rPr>
  </w:style>
  <w:style w:type="character" w:customStyle="1" w:styleId="CitaoChar">
    <w:name w:val="Citação Char"/>
    <w:basedOn w:val="Fontepargpadro"/>
    <w:link w:val="Citao"/>
    <w:uiPriority w:val="29"/>
    <w:rsid w:val="00AE35F1"/>
    <w:rPr>
      <w:i/>
      <w:iCs/>
      <w:color w:val="404040" w:themeColor="text1" w:themeTint="BF"/>
    </w:rPr>
  </w:style>
  <w:style w:type="paragraph" w:styleId="PargrafodaLista">
    <w:name w:val="List Paragraph"/>
    <w:basedOn w:val="Normal"/>
    <w:uiPriority w:val="34"/>
    <w:qFormat/>
    <w:rsid w:val="00AE35F1"/>
    <w:pPr>
      <w:ind w:left="720"/>
      <w:contextualSpacing/>
    </w:pPr>
  </w:style>
  <w:style w:type="character" w:styleId="nfaseIntensa">
    <w:name w:val="Intense Emphasis"/>
    <w:basedOn w:val="Fontepargpadro"/>
    <w:uiPriority w:val="21"/>
    <w:qFormat/>
    <w:rsid w:val="00AE35F1"/>
    <w:rPr>
      <w:i/>
      <w:iCs/>
      <w:color w:val="0F4761" w:themeColor="accent1" w:themeShade="BF"/>
    </w:rPr>
  </w:style>
  <w:style w:type="paragraph" w:styleId="CitaoIntensa">
    <w:name w:val="Intense Quote"/>
    <w:basedOn w:val="Normal"/>
    <w:next w:val="Normal"/>
    <w:link w:val="CitaoIntensaChar"/>
    <w:uiPriority w:val="30"/>
    <w:qFormat/>
    <w:rsid w:val="00AE35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AE35F1"/>
    <w:rPr>
      <w:i/>
      <w:iCs/>
      <w:color w:val="0F4761" w:themeColor="accent1" w:themeShade="BF"/>
    </w:rPr>
  </w:style>
  <w:style w:type="character" w:styleId="RefernciaIntensa">
    <w:name w:val="Intense Reference"/>
    <w:basedOn w:val="Fontepargpadro"/>
    <w:uiPriority w:val="32"/>
    <w:qFormat/>
    <w:rsid w:val="00AE35F1"/>
    <w:rPr>
      <w:b/>
      <w:bCs/>
      <w:smallCaps/>
      <w:color w:val="0F4761" w:themeColor="accent1" w:themeShade="BF"/>
      <w:spacing w:val="5"/>
    </w:rPr>
  </w:style>
  <w:style w:type="table" w:styleId="Tabelacomgrade">
    <w:name w:val="Table Grid"/>
    <w:basedOn w:val="Tabelanormal"/>
    <w:uiPriority w:val="39"/>
    <w:rsid w:val="00A426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uiPriority w:val="35"/>
    <w:unhideWhenUsed/>
    <w:qFormat/>
    <w:rsid w:val="00A4260C"/>
    <w:pPr>
      <w:spacing w:after="200" w:line="240" w:lineRule="auto"/>
    </w:pPr>
    <w:rPr>
      <w:i/>
      <w:iCs/>
      <w:color w:val="0E2841" w:themeColor="text2"/>
      <w:sz w:val="18"/>
      <w:szCs w:val="18"/>
    </w:rPr>
  </w:style>
  <w:style w:type="paragraph" w:customStyle="1" w:styleId="Default">
    <w:name w:val="Default"/>
    <w:rsid w:val="00AE6001"/>
    <w:pPr>
      <w:autoSpaceDE w:val="0"/>
      <w:autoSpaceDN w:val="0"/>
      <w:adjustRightInd w:val="0"/>
      <w:spacing w:after="0" w:line="240" w:lineRule="auto"/>
    </w:pPr>
    <w:rPr>
      <w:rFonts w:ascii="Calibri" w:hAnsi="Calibri" w:cs="Calibri"/>
      <w:color w:val="000000"/>
      <w:sz w:val="24"/>
      <w:szCs w:val="24"/>
    </w:rPr>
  </w:style>
  <w:style w:type="paragraph" w:styleId="Corpodetexto">
    <w:name w:val="Body Text"/>
    <w:basedOn w:val="Normal"/>
    <w:link w:val="CorpodetextoChar"/>
    <w:uiPriority w:val="1"/>
    <w:qFormat/>
    <w:rsid w:val="00EA2BF6"/>
    <w:pPr>
      <w:widowControl w:val="0"/>
      <w:autoSpaceDE w:val="0"/>
      <w:autoSpaceDN w:val="0"/>
      <w:spacing w:after="0" w:line="240" w:lineRule="auto"/>
    </w:pPr>
    <w:rPr>
      <w:rFonts w:ascii="Calibri" w:eastAsia="Calibri" w:hAnsi="Calibri" w:cs="Calibri"/>
      <w:lang w:val="pt-PT"/>
    </w:rPr>
  </w:style>
  <w:style w:type="character" w:customStyle="1" w:styleId="CorpodetextoChar">
    <w:name w:val="Corpo de texto Char"/>
    <w:basedOn w:val="Fontepargpadro"/>
    <w:link w:val="Corpodetexto"/>
    <w:uiPriority w:val="1"/>
    <w:rsid w:val="00EA2BF6"/>
    <w:rPr>
      <w:rFonts w:ascii="Calibri" w:eastAsia="Calibri" w:hAnsi="Calibri" w:cs="Calibri"/>
      <w:kern w:val="0"/>
      <w:lang w:val="pt-PT"/>
    </w:rPr>
  </w:style>
  <w:style w:type="paragraph" w:styleId="Reviso">
    <w:name w:val="Revision"/>
    <w:hidden/>
    <w:uiPriority w:val="99"/>
    <w:semiHidden/>
    <w:rsid w:val="007A6D87"/>
    <w:pPr>
      <w:spacing w:after="0" w:line="240" w:lineRule="auto"/>
    </w:pPr>
  </w:style>
  <w:style w:type="character" w:styleId="Refdecomentrio">
    <w:name w:val="annotation reference"/>
    <w:basedOn w:val="Fontepargpadro"/>
    <w:uiPriority w:val="99"/>
    <w:semiHidden/>
    <w:unhideWhenUsed/>
    <w:rsid w:val="005C5819"/>
    <w:rPr>
      <w:sz w:val="16"/>
      <w:szCs w:val="16"/>
    </w:rPr>
  </w:style>
  <w:style w:type="paragraph" w:styleId="Textodecomentrio">
    <w:name w:val="annotation text"/>
    <w:basedOn w:val="Normal"/>
    <w:link w:val="TextodecomentrioChar"/>
    <w:uiPriority w:val="99"/>
    <w:unhideWhenUsed/>
    <w:rsid w:val="005C5819"/>
    <w:pPr>
      <w:spacing w:line="240" w:lineRule="auto"/>
    </w:pPr>
    <w:rPr>
      <w:sz w:val="20"/>
      <w:szCs w:val="20"/>
    </w:rPr>
  </w:style>
  <w:style w:type="character" w:customStyle="1" w:styleId="TextodecomentrioChar">
    <w:name w:val="Texto de comentário Char"/>
    <w:basedOn w:val="Fontepargpadro"/>
    <w:link w:val="Textodecomentrio"/>
    <w:uiPriority w:val="99"/>
    <w:rsid w:val="005C5819"/>
    <w:rPr>
      <w:sz w:val="20"/>
      <w:szCs w:val="20"/>
    </w:rPr>
  </w:style>
  <w:style w:type="paragraph" w:styleId="Assuntodocomentrio">
    <w:name w:val="annotation subject"/>
    <w:basedOn w:val="Textodecomentrio"/>
    <w:next w:val="Textodecomentrio"/>
    <w:link w:val="AssuntodocomentrioChar"/>
    <w:uiPriority w:val="99"/>
    <w:semiHidden/>
    <w:unhideWhenUsed/>
    <w:rsid w:val="005C5819"/>
    <w:rPr>
      <w:b/>
      <w:bCs/>
    </w:rPr>
  </w:style>
  <w:style w:type="character" w:customStyle="1" w:styleId="AssuntodocomentrioChar">
    <w:name w:val="Assunto do comentário Char"/>
    <w:basedOn w:val="TextodecomentrioChar"/>
    <w:link w:val="Assuntodocomentrio"/>
    <w:uiPriority w:val="99"/>
    <w:semiHidden/>
    <w:rsid w:val="005C5819"/>
    <w:rPr>
      <w:b/>
      <w:bCs/>
      <w:sz w:val="20"/>
      <w:szCs w:val="20"/>
    </w:rPr>
  </w:style>
  <w:style w:type="table" w:customStyle="1" w:styleId="TableNormal0">
    <w:name w:val="Table Normal"/>
    <w:uiPriority w:val="2"/>
    <w:semiHidden/>
    <w:unhideWhenUsed/>
    <w:qFormat/>
    <w:rsid w:val="0059777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97771"/>
    <w:pPr>
      <w:widowControl w:val="0"/>
      <w:autoSpaceDE w:val="0"/>
      <w:autoSpaceDN w:val="0"/>
      <w:spacing w:before="132" w:after="0" w:line="240" w:lineRule="auto"/>
      <w:jc w:val="center"/>
    </w:pPr>
    <w:rPr>
      <w:rFonts w:ascii="Calibri" w:eastAsia="Calibri" w:hAnsi="Calibri" w:cs="Calibri"/>
      <w:lang w:val="pt-PT"/>
    </w:rPr>
  </w:style>
  <w:style w:type="paragraph" w:styleId="Cabealho">
    <w:name w:val="header"/>
    <w:basedOn w:val="Normal"/>
    <w:link w:val="CabealhoChar"/>
    <w:uiPriority w:val="99"/>
    <w:unhideWhenUsed/>
    <w:rsid w:val="00F5789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57898"/>
  </w:style>
  <w:style w:type="paragraph" w:styleId="Rodap">
    <w:name w:val="footer"/>
    <w:basedOn w:val="Normal"/>
    <w:link w:val="RodapChar"/>
    <w:uiPriority w:val="99"/>
    <w:unhideWhenUsed/>
    <w:rsid w:val="00F57898"/>
    <w:pPr>
      <w:tabs>
        <w:tab w:val="center" w:pos="4252"/>
        <w:tab w:val="right" w:pos="8504"/>
      </w:tabs>
      <w:spacing w:after="0" w:line="240" w:lineRule="auto"/>
    </w:pPr>
  </w:style>
  <w:style w:type="character" w:customStyle="1" w:styleId="RodapChar">
    <w:name w:val="Rodapé Char"/>
    <w:basedOn w:val="Fontepargpadro"/>
    <w:link w:val="Rodap"/>
    <w:uiPriority w:val="99"/>
    <w:rsid w:val="00F57898"/>
  </w:style>
  <w:style w:type="paragraph" w:styleId="CabealhodoSumrio">
    <w:name w:val="TOC Heading"/>
    <w:basedOn w:val="Ttulo1"/>
    <w:next w:val="Normal"/>
    <w:uiPriority w:val="39"/>
    <w:unhideWhenUsed/>
    <w:qFormat/>
    <w:rsid w:val="00FB72A9"/>
    <w:pPr>
      <w:spacing w:before="240" w:after="0"/>
      <w:outlineLvl w:val="9"/>
    </w:pPr>
    <w:rPr>
      <w:sz w:val="32"/>
      <w:szCs w:val="32"/>
    </w:rPr>
  </w:style>
  <w:style w:type="paragraph" w:styleId="Sumrio1">
    <w:name w:val="toc 1"/>
    <w:basedOn w:val="Normal"/>
    <w:next w:val="Normal"/>
    <w:autoRedefine/>
    <w:uiPriority w:val="39"/>
    <w:unhideWhenUsed/>
    <w:rsid w:val="00FB72A9"/>
    <w:pPr>
      <w:spacing w:after="100"/>
    </w:pPr>
  </w:style>
  <w:style w:type="paragraph" w:styleId="Sumrio2">
    <w:name w:val="toc 2"/>
    <w:basedOn w:val="Normal"/>
    <w:next w:val="Normal"/>
    <w:autoRedefine/>
    <w:uiPriority w:val="39"/>
    <w:unhideWhenUsed/>
    <w:rsid w:val="00FB72A9"/>
    <w:pPr>
      <w:spacing w:after="100"/>
      <w:ind w:left="220"/>
    </w:pPr>
  </w:style>
  <w:style w:type="character" w:styleId="Hyperlink">
    <w:name w:val="Hyperlink"/>
    <w:basedOn w:val="Fontepargpadro"/>
    <w:uiPriority w:val="99"/>
    <w:unhideWhenUsed/>
    <w:rsid w:val="00FB72A9"/>
    <w:rPr>
      <w:color w:val="467886" w:themeColor="hyperlink"/>
      <w:u w:val="single"/>
    </w:rPr>
  </w:style>
  <w:style w:type="paragraph" w:styleId="NormalWeb">
    <w:name w:val="Normal (Web)"/>
    <w:basedOn w:val="Normal"/>
    <w:uiPriority w:val="99"/>
    <w:semiHidden/>
    <w:unhideWhenUsed/>
    <w:rsid w:val="00AB1A33"/>
    <w:rPr>
      <w:rFonts w:ascii="Times New Roman" w:hAnsi="Times New Roman" w:cs="Times New Roman"/>
      <w:sz w:val="24"/>
      <w:szCs w:val="24"/>
    </w:rPr>
  </w:style>
  <w:style w:type="character" w:styleId="MenoPendente">
    <w:name w:val="Unresolved Mention"/>
    <w:basedOn w:val="Fontepargpadro"/>
    <w:uiPriority w:val="99"/>
    <w:semiHidden/>
    <w:unhideWhenUsed/>
    <w:rsid w:val="00425E3B"/>
    <w:rPr>
      <w:color w:val="605E5C"/>
      <w:shd w:val="clear" w:color="auto" w:fill="E1DFDD"/>
    </w:rPr>
  </w:style>
  <w:style w:type="table" w:styleId="TabeladeLista4">
    <w:name w:val="List Table 4"/>
    <w:basedOn w:val="Tabelanormal"/>
    <w:uiPriority w:val="49"/>
    <w:rsid w:val="00327F34"/>
    <w:pPr>
      <w:spacing w:after="0" w:line="240" w:lineRule="auto"/>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6Colorida">
    <w:name w:val="List Table 6 Colorful"/>
    <w:basedOn w:val="Tabelanormal"/>
    <w:uiPriority w:val="51"/>
    <w:rsid w:val="00327F34"/>
    <w:pPr>
      <w:spacing w:after="0" w:line="240" w:lineRule="auto"/>
    </w:pPr>
    <w:rPr>
      <w:rFonts w:ascii="Arial" w:eastAsia="Arial" w:hAnsi="Arial" w:cs="Arial"/>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a">
    <w:basedOn w:val="TableNormal0"/>
    <w:rPr>
      <w:rFonts w:ascii="Arial" w:eastAsia="Arial" w:hAnsi="Arial" w:cs="Arial"/>
      <w:color w:val="000000"/>
    </w:rPr>
    <w:tblPr>
      <w:tblStyleRowBandSize w:val="1"/>
      <w:tblStyleColBandSize w:val="1"/>
      <w:tblCellMar>
        <w:left w:w="108" w:type="dxa"/>
        <w:right w:w="108" w:type="dxa"/>
      </w:tblCellMar>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rPr>
      <w:rFonts w:ascii="Arial" w:eastAsia="Arial" w:hAnsi="Arial" w:cs="Arial"/>
      <w:color w:val="000000"/>
    </w:rPr>
    <w:tblPr>
      <w:tblStyleRowBandSize w:val="1"/>
      <w:tblStyleColBandSize w:val="1"/>
      <w:tblCellMar>
        <w:left w:w="108" w:type="dxa"/>
        <w:right w:w="108" w:type="dxa"/>
      </w:tblCellMar>
    </w:tblPr>
    <w:tblStylePr w:type="firstRow">
      <w:rPr>
        <w:b/>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5584460">
      <w:bodyDiv w:val="1"/>
      <w:marLeft w:val="0"/>
      <w:marRight w:val="0"/>
      <w:marTop w:val="0"/>
      <w:marBottom w:val="0"/>
      <w:divBdr>
        <w:top w:val="none" w:sz="0" w:space="0" w:color="auto"/>
        <w:left w:val="none" w:sz="0" w:space="0" w:color="auto"/>
        <w:bottom w:val="none" w:sz="0" w:space="0" w:color="auto"/>
        <w:right w:val="none" w:sz="0" w:space="0" w:color="auto"/>
      </w:divBdr>
    </w:div>
    <w:div w:id="19231048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1oePXaTIWLTiflNRafyEWWEr5Q==">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4AHIhMXZnV3UxNTNCcjlzdk1QODhEM0UyMUZSMHQtYURxNnlD</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0746468-41D3-4016-B261-53F31BF18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10</Pages>
  <Words>2328</Words>
  <Characters>12573</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OCULTO</dc:creator>
  <cp:lastModifiedBy>OCULTO</cp:lastModifiedBy>
  <cp:revision>10</cp:revision>
  <dcterms:created xsi:type="dcterms:W3CDTF">2025-05-28T23:40:00Z</dcterms:created>
  <dcterms:modified xsi:type="dcterms:W3CDTF">2025-05-29T23:09:00Z</dcterms:modified>
</cp:coreProperties>
</file>